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theme/themeOverride5.xml" ContentType="application/vnd.openxmlformats-officedocument.themeOverride+xml"/>
  <Override PartName="/word/charts/chart10.xml" ContentType="application/vnd.openxmlformats-officedocument.drawingml.chart+xml"/>
  <Override PartName="/word/theme/themeOverride15.xml" ContentType="application/vnd.openxmlformats-officedocument.themeOverride+xml"/>
  <Override PartName="/word/theme/themeOverride24.xml" ContentType="application/vnd.openxmlformats-officedocument.themeOverride+xml"/>
  <Override PartName="/customXml/itemProps1.xml" ContentType="application/vnd.openxmlformats-officedocument.customXmlProperties+xml"/>
  <Override PartName="/word/theme/themeOverride3.xml" ContentType="application/vnd.openxmlformats-officedocument.themeOverride+xml"/>
  <Override PartName="/word/theme/themeOverride13.xml" ContentType="application/vnd.openxmlformats-officedocument.themeOverride+xml"/>
  <Override PartName="/word/theme/themeOverride22.xml" ContentType="application/vnd.openxmlformats-officedocument.themeOverride+xml"/>
  <Override PartName="/word/theme/themeOverride1.xml" ContentType="application/vnd.openxmlformats-officedocument.themeOverride+xml"/>
  <Override PartName="/word/theme/themeOverride11.xml" ContentType="application/vnd.openxmlformats-officedocument.themeOverride+xml"/>
  <Override PartName="/word/theme/themeOverride20.xml" ContentType="application/vnd.openxmlformats-officedocument.themeOverrid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charts/chart9.xml" ContentType="application/vnd.openxmlformats-officedocument.drawingml.chart+xml"/>
  <Override PartName="/word/charts/chart19.xml" ContentType="application/vnd.openxmlformats-officedocument.drawingml.chart+xml"/>
  <Override PartName="/word/charts/chart28.xml" ContentType="application/vnd.openxmlformats-officedocument.drawingml.chart+xml"/>
  <Override PartName="/word/settings.xml" ContentType="application/vnd.openxmlformats-officedocument.wordprocessingml.setting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theme/themeOverride8.xml" ContentType="application/vnd.openxmlformats-officedocument.themeOverride+xml"/>
  <Override PartName="/word/theme/themeOverride9.xml" ContentType="application/vnd.openxmlformats-officedocument.themeOverride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22.xml" ContentType="application/vnd.openxmlformats-officedocument.drawingml.chart+xml"/>
  <Override PartName="/word/charts/chart23.xml" ContentType="application/vnd.openxmlformats-officedocument.drawingml.chart+xml"/>
  <Override PartName="/word/theme/themeOverride19.xml" ContentType="application/vnd.openxmlformats-officedocument.themeOverrid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6.xml" ContentType="application/vnd.openxmlformats-officedocument.themeOverride+xml"/>
  <Override PartName="/word/theme/themeOverride7.xml" ContentType="application/vnd.openxmlformats-officedocument.themeOverrid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theme/themeOverride17.xml" ContentType="application/vnd.openxmlformats-officedocument.themeOverride+xml"/>
  <Override PartName="/word/theme/themeOverride18.xml" ContentType="application/vnd.openxmlformats-officedocument.themeOverride+xml"/>
  <Override PartName="/word/charts/chart30.xml" ContentType="application/vnd.openxmlformats-officedocument.drawingml.chart+xml"/>
  <Override PartName="/docProps/core.xml" ContentType="application/vnd.openxmlformats-package.core-properties+xml"/>
  <Override PartName="/word/theme/themeOverride4.xml" ContentType="application/vnd.openxmlformats-officedocument.themeOverride+xml"/>
  <Override PartName="/word/theme/themeOverride16.xml" ContentType="application/vnd.openxmlformats-officedocument.themeOverride+xml"/>
  <Override PartName="/word/theme/themeOverride2.xml" ContentType="application/vnd.openxmlformats-officedocument.themeOverride+xml"/>
  <Override PartName="/word/theme/themeOverride14.xml" ContentType="application/vnd.openxmlformats-officedocument.themeOverride+xml"/>
  <Override PartName="/word/theme/themeOverride23.xml" ContentType="application/vnd.openxmlformats-officedocument.themeOverride+xml"/>
  <Default Extension="emf" ContentType="image/x-emf"/>
  <Override PartName="/word/theme/themeOverride12.xml" ContentType="application/vnd.openxmlformats-officedocument.themeOverride+xml"/>
  <Override PartName="/word/theme/themeOverride21.xml" ContentType="application/vnd.openxmlformats-officedocument.themeOverride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charts/chart8.xml" ContentType="application/vnd.openxmlformats-officedocument.drawingml.chart+xml"/>
  <Override PartName="/word/theme/themeOverride10.xml" ContentType="application/vnd.openxmlformats-officedocument.themeOverride+xml"/>
  <Override PartName="/word/charts/chart29.xml" ContentType="application/vnd.openxmlformats-officedocument.drawingml.chart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AB7" w:rsidRDefault="00D97AB7" w:rsidP="00A23729">
      <w:pPr>
        <w:pStyle w:val="a3"/>
      </w:pPr>
      <w:r>
        <w:rPr>
          <w:rFonts w:asciiTheme="minorHAnsi" w:eastAsiaTheme="minorHAnsi" w:hAnsiTheme="minorHAnsi" w:cstheme="minorBidi"/>
          <w:noProof/>
          <w:spacing w:val="0"/>
          <w:kern w:val="0"/>
          <w:sz w:val="32"/>
          <w:szCs w:val="32"/>
          <w:u w:val="single"/>
          <w:lang w:eastAsia="ru-RU"/>
        </w:rPr>
        <w:drawing>
          <wp:inline distT="0" distB="0" distL="0" distR="0">
            <wp:extent cx="5940425" cy="8549144"/>
            <wp:effectExtent l="19050" t="0" r="3175" b="0"/>
            <wp:docPr id="1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9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AB7" w:rsidRDefault="00D97AB7" w:rsidP="00A23729">
      <w:pPr>
        <w:pStyle w:val="a3"/>
      </w:pPr>
    </w:p>
    <w:p w:rsidR="00D97AB7" w:rsidRDefault="00D97AB7" w:rsidP="00A23729">
      <w:pPr>
        <w:pStyle w:val="a3"/>
      </w:pPr>
    </w:p>
    <w:p w:rsidR="00A23729" w:rsidRPr="00E43235" w:rsidRDefault="00A23729" w:rsidP="00A23729">
      <w:pPr>
        <w:pStyle w:val="a3"/>
      </w:pPr>
      <w:r w:rsidRPr="00E43235">
        <w:lastRenderedPageBreak/>
        <w:t>СОДЕРЖАНИЕ</w:t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13455443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557A31" w:rsidRDefault="00557A31">
          <w:pPr>
            <w:pStyle w:val="ad"/>
          </w:pPr>
        </w:p>
        <w:p w:rsidR="00557A31" w:rsidRPr="00557A31" w:rsidRDefault="00F53BD7" w:rsidP="00557A3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r>
            <w:rPr>
              <w:b/>
              <w:bCs/>
            </w:rPr>
            <w:fldChar w:fldCharType="begin"/>
          </w:r>
          <w:r w:rsidR="00557A31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3427223" w:history="1">
            <w:r w:rsidR="00557A31" w:rsidRPr="00557A31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ВВЕДЕНИЕ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_Toc13427223 \h </w:instrTex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56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F53BD7" w:rsidP="00557A3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4" w:history="1">
            <w:r w:rsidR="00557A31" w:rsidRPr="00557A31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Результаты независимой оценки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_Toc13427224 \h </w:instrTex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56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F53BD7" w:rsidP="00557A31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5" w:history="1">
            <w:r w:rsidR="00557A31" w:rsidRPr="00557A31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1. Результаты независимой оценки качества учреждений, осуществляющих надомное обслуживание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_Toc13427225 \h </w:instrTex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56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F53BD7" w:rsidP="00557A31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6" w:history="1">
            <w:r w:rsidR="00557A31" w:rsidRPr="00557A31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2. Результаты независимой оценки качества учреждений, осуществляющих полуадаптивное стационарное обслуживание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_Toc13427226 \h </w:instrTex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56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F53BD7" w:rsidP="00557A31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7" w:history="1">
            <w:r w:rsidR="00557A31" w:rsidRPr="00557A31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3. Результаты независимой оценки качества учреждений, осуществляющих стационарное обслуживание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_Toc13427227 \h </w:instrTex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56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F53BD7" w:rsidP="00557A31">
          <w:pPr>
            <w:pStyle w:val="2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8" w:history="1">
            <w:r w:rsidR="00557A31" w:rsidRPr="00557A31">
              <w:rPr>
                <w:rStyle w:val="ae"/>
                <w:rFonts w:ascii="Times New Roman" w:hAnsi="Times New Roman" w:cs="Times New Roman"/>
                <w:i/>
                <w:noProof/>
                <w:sz w:val="28"/>
                <w:szCs w:val="28"/>
              </w:rPr>
              <w:t>4. Результаты независимой оценки качества учреждений, осуществляющих полустационарное обслуживание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_Toc13427228 \h </w:instrTex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56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36</w: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F53BD7" w:rsidP="00557A3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29" w:history="1">
            <w:r w:rsidR="00557A31" w:rsidRPr="00557A31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Итоговые рейтинги и рэнкинги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_Toc13427229 \h </w:instrTex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56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44</w: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Pr="00557A31" w:rsidRDefault="00F53BD7" w:rsidP="00557A31">
          <w:pPr>
            <w:pStyle w:val="11"/>
            <w:tabs>
              <w:tab w:val="right" w:leader="dot" w:pos="9345"/>
            </w:tabs>
            <w:spacing w:after="0" w:line="360" w:lineRule="auto"/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13427230" w:history="1">
            <w:r w:rsidR="00557A31" w:rsidRPr="00557A31">
              <w:rPr>
                <w:rStyle w:val="ae"/>
                <w:rFonts w:ascii="Times New Roman" w:hAnsi="Times New Roman" w:cs="Times New Roman"/>
                <w:b/>
                <w:noProof/>
                <w:sz w:val="28"/>
                <w:szCs w:val="28"/>
              </w:rPr>
              <w:t>ЗАКЛЮЧЕНИЕ</w:t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557A31"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_Toc13427230 \h </w:instrTex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78565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62</w:t>
            </w:r>
            <w:r w:rsidRPr="00557A31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557A31" w:rsidRDefault="00F53BD7">
          <w:r>
            <w:rPr>
              <w:b/>
              <w:bCs/>
            </w:rPr>
            <w:fldChar w:fldCharType="end"/>
          </w:r>
        </w:p>
      </w:sdtContent>
    </w:sdt>
    <w:p w:rsidR="00A23729" w:rsidRDefault="00A23729" w:rsidP="00A237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3729" w:rsidRPr="00557A31" w:rsidRDefault="00BC6006" w:rsidP="00557A3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0" w:name="_Toc13427223"/>
      <w:r w:rsidRPr="00557A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ВВЕДЕНИЕ</w:t>
      </w:r>
      <w:bookmarkEnd w:id="0"/>
    </w:p>
    <w:p w:rsidR="00BC6006" w:rsidRPr="00BC6006" w:rsidRDefault="00BC6006" w:rsidP="00A2372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51A">
        <w:rPr>
          <w:rFonts w:ascii="Times New Roman" w:hAnsi="Times New Roman" w:cs="Times New Roman"/>
          <w:sz w:val="28"/>
          <w:szCs w:val="28"/>
        </w:rPr>
        <w:t xml:space="preserve">Независимая оценка качества условий </w:t>
      </w:r>
      <w:r>
        <w:rPr>
          <w:rFonts w:ascii="Times New Roman" w:hAnsi="Times New Roman" w:cs="Times New Roman"/>
          <w:sz w:val="28"/>
          <w:szCs w:val="28"/>
        </w:rPr>
        <w:t>оказания социальных услуг</w:t>
      </w:r>
      <w:r w:rsidRPr="00B1551A">
        <w:rPr>
          <w:rFonts w:ascii="Times New Roman" w:hAnsi="Times New Roman" w:cs="Times New Roman"/>
          <w:sz w:val="28"/>
          <w:szCs w:val="28"/>
        </w:rPr>
        <w:t xml:space="preserve"> организациями, осуществляющими </w:t>
      </w:r>
      <w:r>
        <w:rPr>
          <w:rFonts w:ascii="Times New Roman" w:hAnsi="Times New Roman" w:cs="Times New Roman"/>
          <w:sz w:val="28"/>
          <w:szCs w:val="28"/>
        </w:rPr>
        <w:t>социальное обслуживание населения</w:t>
      </w:r>
      <w:r w:rsidRPr="00B1551A">
        <w:rPr>
          <w:rFonts w:ascii="Times New Roman" w:hAnsi="Times New Roman" w:cs="Times New Roman"/>
          <w:sz w:val="28"/>
          <w:szCs w:val="28"/>
        </w:rPr>
        <w:t xml:space="preserve">, включая определение критериев эффективности работы таких организаций и введение публичных рейтингов их деятельности (далее </w:t>
      </w:r>
      <w:r>
        <w:rPr>
          <w:rFonts w:ascii="Times New Roman" w:hAnsi="Times New Roman" w:cs="Times New Roman"/>
          <w:sz w:val="28"/>
          <w:szCs w:val="28"/>
        </w:rPr>
        <w:t>– независимая оценка) проводилась</w:t>
      </w:r>
      <w:r w:rsidRPr="00B1551A">
        <w:rPr>
          <w:rFonts w:ascii="Times New Roman" w:hAnsi="Times New Roman" w:cs="Times New Roman"/>
          <w:sz w:val="28"/>
          <w:szCs w:val="28"/>
        </w:rPr>
        <w:t xml:space="preserve"> в соответствие с действующим законодательством.</w:t>
      </w:r>
    </w:p>
    <w:p w:rsidR="00A23729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51A">
        <w:rPr>
          <w:rFonts w:ascii="Times New Roman" w:hAnsi="Times New Roman" w:cs="Times New Roman"/>
          <w:sz w:val="28"/>
          <w:szCs w:val="28"/>
        </w:rPr>
        <w:t xml:space="preserve">Качество оказанных услуг </w:t>
      </w:r>
      <w:r>
        <w:rPr>
          <w:rFonts w:ascii="Times New Roman" w:hAnsi="Times New Roman" w:cs="Times New Roman"/>
          <w:sz w:val="28"/>
          <w:szCs w:val="28"/>
        </w:rPr>
        <w:t xml:space="preserve">соответствует </w:t>
      </w:r>
      <w:r w:rsidRPr="00B1551A">
        <w:rPr>
          <w:rFonts w:ascii="Times New Roman" w:hAnsi="Times New Roman" w:cs="Times New Roman"/>
          <w:sz w:val="28"/>
          <w:szCs w:val="28"/>
        </w:rPr>
        <w:t>требованиям, установленным законодательством Российской Федерации, в частности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B1551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Федеральным законом Российской Федерации от 28 декабря 2013 года № 442-ФЗ «Об основах социального обслуживания граждан в Российской Федерации» (ст. 23.1 «Независимая оценка качества условий оказания услуг организациями социального обслуживания»); приказом Минтруда России от 23 мая 2018 года № 317н «Об утверждении показателей, характеризующих общие критерии оценки качества условий оказания услуг организациями социального обслуживания и федеральными учреждениями медико-социальной экспертизы»;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приказом Минтруда России от 31 мая 2018 года № 344н «Об утверждении Единого порядка расчета показателей, характеризующих общие критерии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оценки качества условий оказания услуг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экспертизы».</w:t>
      </w:r>
    </w:p>
    <w:p w:rsidR="00A23729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 исследования:</w:t>
      </w:r>
    </w:p>
    <w:p w:rsidR="00A23729" w:rsidRPr="00A16CE1" w:rsidRDefault="00A16CE1" w:rsidP="00A16C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E1">
        <w:rPr>
          <w:rFonts w:ascii="Times New Roman" w:hAnsi="Times New Roman" w:cs="Times New Roman"/>
          <w:sz w:val="28"/>
          <w:szCs w:val="28"/>
        </w:rPr>
        <w:t xml:space="preserve">1) </w:t>
      </w:r>
      <w:r w:rsidR="00A23729" w:rsidRPr="00A16CE1">
        <w:rPr>
          <w:rFonts w:ascii="Times New Roman" w:hAnsi="Times New Roman" w:cs="Times New Roman"/>
          <w:sz w:val="28"/>
          <w:szCs w:val="28"/>
        </w:rPr>
        <w:t>Оценка деятельности организаций социального обслуживания Вологодской области в соответствии с установленными критериями и показателями оценки;</w:t>
      </w:r>
    </w:p>
    <w:p w:rsidR="00A23729" w:rsidRPr="00A16CE1" w:rsidRDefault="00A16CE1" w:rsidP="00A16C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E1">
        <w:rPr>
          <w:rFonts w:ascii="Times New Roman" w:hAnsi="Times New Roman" w:cs="Times New Roman"/>
          <w:sz w:val="28"/>
          <w:szCs w:val="28"/>
        </w:rPr>
        <w:t xml:space="preserve">2) </w:t>
      </w:r>
      <w:r w:rsidR="00A23729" w:rsidRPr="00A16CE1">
        <w:rPr>
          <w:rFonts w:ascii="Times New Roman" w:hAnsi="Times New Roman" w:cs="Times New Roman"/>
          <w:sz w:val="28"/>
          <w:szCs w:val="28"/>
        </w:rPr>
        <w:t>Предоставление получателям социальных услуг информации о качестве условий оказания услуг организациями социального обслуживания Вологодской области;</w:t>
      </w:r>
    </w:p>
    <w:p w:rsidR="00A23729" w:rsidRPr="00A16CE1" w:rsidRDefault="00A16CE1" w:rsidP="00A16C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16CE1">
        <w:rPr>
          <w:rFonts w:ascii="Times New Roman" w:hAnsi="Times New Roman" w:cs="Times New Roman"/>
          <w:sz w:val="28"/>
          <w:szCs w:val="28"/>
        </w:rPr>
        <w:lastRenderedPageBreak/>
        <w:t xml:space="preserve">3) </w:t>
      </w:r>
      <w:r w:rsidR="00A23729" w:rsidRPr="00A16CE1">
        <w:rPr>
          <w:rFonts w:ascii="Times New Roman" w:hAnsi="Times New Roman" w:cs="Times New Roman"/>
          <w:sz w:val="28"/>
          <w:szCs w:val="28"/>
        </w:rPr>
        <w:t>Повышение конкурентоспособности организаций, осуществляющих предоставления социальных услуг, повышение качества их деятельности.</w:t>
      </w: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51A">
        <w:rPr>
          <w:rFonts w:ascii="Times New Roman" w:hAnsi="Times New Roman" w:cs="Times New Roman"/>
          <w:sz w:val="28"/>
          <w:szCs w:val="28"/>
        </w:rPr>
        <w:t>Для проведения</w:t>
      </w:r>
      <w:r>
        <w:rPr>
          <w:rFonts w:ascii="Times New Roman" w:hAnsi="Times New Roman" w:cs="Times New Roman"/>
          <w:sz w:val="28"/>
          <w:szCs w:val="28"/>
        </w:rPr>
        <w:t xml:space="preserve"> независимой оценки использовались</w:t>
      </w:r>
      <w:r w:rsidRPr="00B1551A">
        <w:rPr>
          <w:rFonts w:ascii="Times New Roman" w:hAnsi="Times New Roman" w:cs="Times New Roman"/>
          <w:sz w:val="28"/>
          <w:szCs w:val="28"/>
        </w:rPr>
        <w:t xml:space="preserve"> следующие показатели качества работы организаций:</w:t>
      </w: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" w:name="sub_10211"/>
      <w:r w:rsidRPr="00B1551A">
        <w:rPr>
          <w:rFonts w:ascii="Times New Roman" w:hAnsi="Times New Roman" w:cs="Times New Roman"/>
          <w:sz w:val="28"/>
          <w:szCs w:val="28"/>
        </w:rPr>
        <w:t>1) Показатели, характеризующие открытость и доступность информации об организации;</w:t>
      </w: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10212"/>
      <w:bookmarkEnd w:id="1"/>
      <w:r w:rsidRPr="00B1551A">
        <w:rPr>
          <w:rFonts w:ascii="Times New Roman" w:hAnsi="Times New Roman" w:cs="Times New Roman"/>
          <w:sz w:val="28"/>
          <w:szCs w:val="28"/>
        </w:rPr>
        <w:t xml:space="preserve">2) Показатели, характеризующие комфортность условий, </w:t>
      </w:r>
      <w:r>
        <w:rPr>
          <w:rFonts w:ascii="Times New Roman" w:hAnsi="Times New Roman" w:cs="Times New Roman"/>
          <w:sz w:val="28"/>
          <w:szCs w:val="28"/>
        </w:rPr>
        <w:t>в организациях, осуществляющих социальное обслуживание</w:t>
      </w:r>
      <w:r w:rsidRPr="00B1551A">
        <w:rPr>
          <w:rFonts w:ascii="Times New Roman" w:hAnsi="Times New Roman" w:cs="Times New Roman"/>
          <w:sz w:val="28"/>
          <w:szCs w:val="28"/>
        </w:rPr>
        <w:t>;</w:t>
      </w: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51A">
        <w:rPr>
          <w:rFonts w:ascii="Times New Roman" w:hAnsi="Times New Roman" w:cs="Times New Roman"/>
          <w:sz w:val="28"/>
          <w:szCs w:val="28"/>
        </w:rPr>
        <w:t xml:space="preserve">3) Показатели, характеризующие доступность </w:t>
      </w:r>
      <w:r>
        <w:rPr>
          <w:rFonts w:ascii="Times New Roman" w:hAnsi="Times New Roman" w:cs="Times New Roman"/>
          <w:sz w:val="28"/>
          <w:szCs w:val="28"/>
        </w:rPr>
        <w:t>организации социального обслуживания</w:t>
      </w:r>
      <w:r w:rsidRPr="00B1551A">
        <w:rPr>
          <w:rFonts w:ascii="Times New Roman" w:hAnsi="Times New Roman" w:cs="Times New Roman"/>
          <w:sz w:val="28"/>
          <w:szCs w:val="28"/>
        </w:rPr>
        <w:t xml:space="preserve"> для инвалидов;</w:t>
      </w:r>
    </w:p>
    <w:p w:rsidR="00A23729" w:rsidRPr="00B1551A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10214"/>
      <w:bookmarkEnd w:id="2"/>
      <w:r>
        <w:rPr>
          <w:rFonts w:ascii="Times New Roman" w:hAnsi="Times New Roman" w:cs="Times New Roman"/>
          <w:sz w:val="28"/>
          <w:szCs w:val="28"/>
        </w:rPr>
        <w:t>4</w:t>
      </w:r>
      <w:r w:rsidRPr="00B1551A">
        <w:rPr>
          <w:rFonts w:ascii="Times New Roman" w:hAnsi="Times New Roman" w:cs="Times New Roman"/>
          <w:sz w:val="28"/>
          <w:szCs w:val="28"/>
        </w:rPr>
        <w:t>) Показатели, характеризующие доброжелательность, вежливость и компе</w:t>
      </w:r>
      <w:r>
        <w:rPr>
          <w:rFonts w:ascii="Times New Roman" w:hAnsi="Times New Roman" w:cs="Times New Roman"/>
          <w:sz w:val="28"/>
          <w:szCs w:val="28"/>
        </w:rPr>
        <w:t>тентность работников организации</w:t>
      </w:r>
      <w:r w:rsidRPr="00B1551A">
        <w:rPr>
          <w:rFonts w:ascii="Times New Roman" w:hAnsi="Times New Roman" w:cs="Times New Roman"/>
          <w:sz w:val="28"/>
          <w:szCs w:val="28"/>
        </w:rPr>
        <w:t>;</w:t>
      </w:r>
    </w:p>
    <w:bookmarkEnd w:id="3"/>
    <w:p w:rsidR="00A23729" w:rsidRDefault="00A23729" w:rsidP="00A2372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B1551A">
        <w:rPr>
          <w:rFonts w:ascii="Times New Roman" w:hAnsi="Times New Roman" w:cs="Times New Roman"/>
          <w:sz w:val="28"/>
          <w:szCs w:val="28"/>
        </w:rPr>
        <w:t xml:space="preserve">) Показатели, характеризующие удовлетворенность условиями осуществления </w:t>
      </w:r>
      <w:r>
        <w:rPr>
          <w:rFonts w:ascii="Times New Roman" w:hAnsi="Times New Roman" w:cs="Times New Roman"/>
          <w:sz w:val="28"/>
          <w:szCs w:val="28"/>
        </w:rPr>
        <w:t>организациями социального обслуживания.</w:t>
      </w:r>
    </w:p>
    <w:p w:rsidR="00A23729" w:rsidRDefault="00A23729" w:rsidP="00A23729">
      <w:pPr>
        <w:spacing w:after="160"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23729" w:rsidRPr="00557A31" w:rsidRDefault="00BC6006" w:rsidP="00557A3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4" w:name="_Toc13427224"/>
      <w:r w:rsidRPr="00557A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Результаты независимой оценки</w:t>
      </w:r>
      <w:bookmarkEnd w:id="4"/>
    </w:p>
    <w:p w:rsidR="00BC6006" w:rsidRPr="00BC6006" w:rsidRDefault="00BC6006" w:rsidP="00BC6006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3729" w:rsidRPr="00461AB0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Рассмотрим результаты независимой оценки в разрезе имеющихся показателей и критериев по каждой организации.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Для объективности оценки организации были разделены по формам социального обслуживания.</w:t>
      </w:r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729" w:rsidRPr="00557A31" w:rsidRDefault="00A23729" w:rsidP="00557A31">
      <w:pPr>
        <w:pStyle w:val="2"/>
        <w:rPr>
          <w:rFonts w:cs="Times New Roman"/>
          <w:b w:val="0"/>
          <w:i/>
          <w:szCs w:val="28"/>
        </w:rPr>
      </w:pPr>
      <w:bookmarkStart w:id="5" w:name="_Toc13427225"/>
      <w:r w:rsidRPr="00557A31">
        <w:rPr>
          <w:rFonts w:cs="Times New Roman"/>
          <w:b w:val="0"/>
          <w:i/>
          <w:szCs w:val="28"/>
        </w:rPr>
        <w:t>1. Результаты независимой оценки качества учреждений, осуществляющих надомное обслуживание</w:t>
      </w:r>
      <w:bookmarkEnd w:id="5"/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</w:t>
      </w:r>
      <w:r w:rsidR="005C1CB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, характеризующие открытость и доступность информации об организации, осуществляющей деятельность по социальному обслуживанию</w:t>
      </w:r>
      <w:r w:rsidR="005C1CB3">
        <w:rPr>
          <w:rFonts w:ascii="Times New Roman" w:hAnsi="Times New Roman" w:cs="Times New Roman"/>
          <w:sz w:val="28"/>
          <w:szCs w:val="28"/>
        </w:rPr>
        <w:t>.</w:t>
      </w:r>
    </w:p>
    <w:p w:rsidR="00A23729" w:rsidRDefault="00A23729" w:rsidP="00A2372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23729" w:rsidRPr="00514C16" w:rsidRDefault="00A23729" w:rsidP="00514C1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организаций, осуществляющих социальное обслуживание населения.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="00514C16" w:rsidRPr="00A16CE1">
        <w:rPr>
          <w:rFonts w:ascii="Times New Roman" w:hAnsi="Times New Roman" w:cs="Times New Roman"/>
          <w:sz w:val="28"/>
          <w:szCs w:val="28"/>
        </w:rPr>
        <w:t xml:space="preserve"> </w:t>
      </w:r>
      <w:r w:rsidR="00514C16"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 w:rsidR="00514C16">
        <w:rPr>
          <w:rFonts w:ascii="Times New Roman" w:hAnsi="Times New Roman" w:cs="Times New Roman"/>
          <w:sz w:val="28"/>
          <w:szCs w:val="28"/>
        </w:rPr>
        <w:t>е 1.</w:t>
      </w:r>
    </w:p>
    <w:p w:rsidR="00A23729" w:rsidRDefault="00A23729" w:rsidP="00A23729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23729" w:rsidRPr="00A23729" w:rsidRDefault="00A23729" w:rsidP="00A2372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4D1BB5">
        <w:rPr>
          <w:rFonts w:ascii="Times New Roman" w:hAnsi="Times New Roman" w:cs="Times New Roman"/>
          <w:sz w:val="28"/>
          <w:szCs w:val="28"/>
        </w:rPr>
        <w:t>. Баллы организаций надомного обслуживания по критерию 1.</w:t>
      </w:r>
      <w:r>
        <w:rPr>
          <w:rFonts w:ascii="Times New Roman" w:hAnsi="Times New Roman" w:cs="Times New Roman"/>
          <w:sz w:val="28"/>
          <w:szCs w:val="28"/>
        </w:rPr>
        <w:t>1</w:t>
      </w:r>
    </w:p>
    <w:tbl>
      <w:tblPr>
        <w:tblStyle w:val="ac"/>
        <w:tblW w:w="5000" w:type="pct"/>
        <w:jc w:val="center"/>
        <w:tblLook w:val="04A0"/>
      </w:tblPr>
      <w:tblGrid>
        <w:gridCol w:w="3771"/>
        <w:gridCol w:w="2178"/>
        <w:gridCol w:w="2033"/>
        <w:gridCol w:w="1589"/>
      </w:tblGrid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A23729" w:rsidRPr="00A23729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62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831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Белозерского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780047" w:rsidP="008A79B8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780047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780047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Верховажского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94,7</w:t>
            </w:r>
          </w:p>
        </w:tc>
        <w:tc>
          <w:tcPr>
            <w:tcW w:w="831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97,4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Грязовецкого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Кирилловского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94,4</w:t>
            </w:r>
          </w:p>
        </w:tc>
        <w:tc>
          <w:tcPr>
            <w:tcW w:w="831" w:type="pct"/>
            <w:vAlign w:val="center"/>
          </w:tcPr>
          <w:p w:rsidR="00A23729" w:rsidRPr="004D1BB5" w:rsidRDefault="00AB2751" w:rsidP="002200A5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  <w:r w:rsidR="002200A5">
              <w:rPr>
                <w:rFonts w:ascii="Times New Roman" w:hAnsi="Times New Roman" w:cs="Times New Roman"/>
                <w:szCs w:val="28"/>
              </w:rPr>
              <w:t>7</w:t>
            </w:r>
            <w:r>
              <w:rPr>
                <w:rFonts w:ascii="Times New Roman" w:hAnsi="Times New Roman" w:cs="Times New Roman"/>
                <w:szCs w:val="28"/>
              </w:rPr>
              <w:t>,2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Никольского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AB2751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Тарногского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1E2F52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94,7</w:t>
            </w:r>
          </w:p>
        </w:tc>
        <w:tc>
          <w:tcPr>
            <w:tcW w:w="831" w:type="pct"/>
            <w:vAlign w:val="center"/>
          </w:tcPr>
          <w:p w:rsidR="00A23729" w:rsidRPr="004D1BB5" w:rsidRDefault="001E2F52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97,4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Сямженского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780047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780047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Усть-Кубинского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9533B0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9533B0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9533B0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Устюженского района «Гармония»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A23729" w:rsidRPr="004D1BB5" w:rsidRDefault="001E2F52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1E2F52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A23729" w:rsidRPr="004D1BB5" w:rsidTr="00A23729">
        <w:trPr>
          <w:jc w:val="center"/>
        </w:trPr>
        <w:tc>
          <w:tcPr>
            <w:tcW w:w="1970" w:type="pct"/>
            <w:vAlign w:val="center"/>
          </w:tcPr>
          <w:p w:rsidR="00A23729" w:rsidRPr="004D1BB5" w:rsidRDefault="00A23729" w:rsidP="00A2372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Тотемского района</w:t>
            </w:r>
          </w:p>
        </w:tc>
        <w:tc>
          <w:tcPr>
            <w:tcW w:w="1138" w:type="pct"/>
            <w:vAlign w:val="center"/>
          </w:tcPr>
          <w:p w:rsidR="00A23729" w:rsidRPr="004D1BB5" w:rsidRDefault="00514C16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92,9</w:t>
            </w:r>
          </w:p>
        </w:tc>
        <w:tc>
          <w:tcPr>
            <w:tcW w:w="1062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A23729" w:rsidRPr="004D1BB5" w:rsidRDefault="002200A5" w:rsidP="00A2372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96,5</w:t>
            </w:r>
          </w:p>
        </w:tc>
      </w:tr>
    </w:tbl>
    <w:p w:rsidR="00A23729" w:rsidRDefault="00A23729" w:rsidP="00A237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1.2 </w:t>
      </w:r>
      <w:r w:rsidRPr="001D0108">
        <w:rPr>
          <w:rFonts w:ascii="Times New Roman" w:hAnsi="Times New Roman" w:cs="Times New Roman"/>
          <w:sz w:val="28"/>
          <w:szCs w:val="28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2.</w:t>
      </w:r>
    </w:p>
    <w:p w:rsidR="003E2223" w:rsidRDefault="003E2223" w:rsidP="003E2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2. Баллы организаций надомного обслуживания по критерию 1.2</w:t>
      </w:r>
    </w:p>
    <w:tbl>
      <w:tblPr>
        <w:tblStyle w:val="ac"/>
        <w:tblW w:w="0" w:type="auto"/>
        <w:tblLayout w:type="fixed"/>
        <w:tblLook w:val="04A0"/>
      </w:tblPr>
      <w:tblGrid>
        <w:gridCol w:w="1696"/>
        <w:gridCol w:w="1134"/>
        <w:gridCol w:w="1560"/>
        <w:gridCol w:w="1559"/>
        <w:gridCol w:w="850"/>
        <w:gridCol w:w="1395"/>
        <w:gridCol w:w="1151"/>
      </w:tblGrid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3E2223" w:rsidRPr="003E2223" w:rsidTr="006F46F1">
        <w:trPr>
          <w:trHeight w:val="579"/>
        </w:trPr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Белозерского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927F1B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Верховажского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Грязовецкого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Кирилловского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5" w:type="dxa"/>
            <w:vAlign w:val="center"/>
          </w:tcPr>
          <w:p w:rsidR="003E2223" w:rsidRPr="003E2223" w:rsidRDefault="00927F1B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927F1B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Никольского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Тарногского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Сямженского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Усть-Кубинского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Устюженского района «Гармония»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  <w:tr w:rsidR="003E2223" w:rsidRPr="003E2223" w:rsidTr="006F46F1">
        <w:tc>
          <w:tcPr>
            <w:tcW w:w="1696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КЦСОН Тотемского района</w:t>
            </w:r>
          </w:p>
        </w:tc>
        <w:tc>
          <w:tcPr>
            <w:tcW w:w="1134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6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559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850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395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1151" w:type="dxa"/>
            <w:vAlign w:val="center"/>
          </w:tcPr>
          <w:p w:rsidR="003E2223" w:rsidRPr="003E2223" w:rsidRDefault="003E2223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E2223"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</w:tr>
    </w:tbl>
    <w:p w:rsidR="003E2223" w:rsidRPr="001D0108" w:rsidRDefault="003E2223" w:rsidP="003E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3E2223" w:rsidRDefault="003E2223" w:rsidP="003E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3E2223" w:rsidRDefault="003E2223" w:rsidP="003E22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3E2223" w:rsidRDefault="003E2223" w:rsidP="00A237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Pr="004D1BB5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3E2223" w:rsidRPr="004D1BB5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Pr="004D1BB5" w:rsidRDefault="003E2223" w:rsidP="003E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4D1BB5">
        <w:rPr>
          <w:rFonts w:ascii="Times New Roman" w:hAnsi="Times New Roman" w:cs="Times New Roman"/>
          <w:sz w:val="28"/>
          <w:szCs w:val="28"/>
        </w:rPr>
        <w:t>. Баллы организаций надомного обслуживания по критерию 1.3</w:t>
      </w:r>
    </w:p>
    <w:tbl>
      <w:tblPr>
        <w:tblStyle w:val="ac"/>
        <w:tblW w:w="5000" w:type="pct"/>
        <w:tblLook w:val="04A0"/>
      </w:tblPr>
      <w:tblGrid>
        <w:gridCol w:w="3771"/>
        <w:gridCol w:w="2178"/>
        <w:gridCol w:w="2033"/>
        <w:gridCol w:w="1589"/>
      </w:tblGrid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сайтом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Белозерского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4D1BB5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  <w:r w:rsidRPr="004D1BB5">
              <w:rPr>
                <w:rFonts w:ascii="Times New Roman" w:hAnsi="Times New Roman" w:cs="Times New Roman"/>
                <w:szCs w:val="28"/>
              </w:rPr>
              <w:t>7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Верховажского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17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Грязовецкого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Кирилловского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Никольского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74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Тарногского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Сямженского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Усть-Кубинского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35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Устюженского района «Гармония»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3E2223" w:rsidRPr="004D1BB5" w:rsidTr="006F46F1">
        <w:tc>
          <w:tcPr>
            <w:tcW w:w="1970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КЦСОН Тотемского района</w:t>
            </w:r>
          </w:p>
        </w:tc>
        <w:tc>
          <w:tcPr>
            <w:tcW w:w="1138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</w:t>
            </w:r>
          </w:p>
        </w:tc>
        <w:tc>
          <w:tcPr>
            <w:tcW w:w="1062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49</w:t>
            </w:r>
          </w:p>
        </w:tc>
        <w:tc>
          <w:tcPr>
            <w:tcW w:w="831" w:type="pct"/>
            <w:vAlign w:val="center"/>
          </w:tcPr>
          <w:p w:rsidR="003E2223" w:rsidRPr="004D1BB5" w:rsidRDefault="003E222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</w:tbl>
    <w:p w:rsidR="00B53A96" w:rsidRDefault="00B53A96"/>
    <w:p w:rsidR="003E2223" w:rsidRPr="003E2223" w:rsidRDefault="003E2223" w:rsidP="003E22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E222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услуг, в том числе время ожидания предоставления услуг</w:t>
      </w:r>
      <w:r w:rsidR="005C1CB3"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270192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комфортных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4.</w:t>
      </w: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E2223" w:rsidRDefault="003E2223" w:rsidP="003E222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4. Баллы организаций надомного обслуживания по критерию 2.1</w:t>
      </w:r>
    </w:p>
    <w:tbl>
      <w:tblPr>
        <w:tblStyle w:val="ac"/>
        <w:tblW w:w="0" w:type="auto"/>
        <w:jc w:val="center"/>
        <w:tblLook w:val="04A0"/>
      </w:tblPr>
      <w:tblGrid>
        <w:gridCol w:w="1580"/>
        <w:gridCol w:w="1311"/>
        <w:gridCol w:w="1364"/>
        <w:gridCol w:w="1323"/>
        <w:gridCol w:w="1565"/>
        <w:gridCol w:w="1353"/>
        <w:gridCol w:w="1075"/>
      </w:tblGrid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комфортной зоны отдыха 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понятность навигации внутри организации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питьевой воды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Санитарное состояние помещений организации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Белозерского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Верховажского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Грязовецкого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Кирилловского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Никольского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Тарногского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Сямженского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Усть-Кубинского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Устюженского района «Гармония»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3E2223" w:rsidRPr="006B4A94" w:rsidTr="006F46F1">
        <w:trPr>
          <w:jc w:val="center"/>
        </w:trPr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Тотемского района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3E2223" w:rsidRPr="006B4A94" w:rsidRDefault="003E222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3E2223" w:rsidRDefault="003E2223"/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>В соответствии с единым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1CB3" w:rsidRPr="00D9556B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5C1CB3" w:rsidRPr="00D9556B" w:rsidRDefault="005C1CB3" w:rsidP="005C1C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D9556B">
        <w:rPr>
          <w:rFonts w:ascii="Times New Roman" w:hAnsi="Times New Roman" w:cs="Times New Roman"/>
          <w:sz w:val="28"/>
          <w:szCs w:val="28"/>
        </w:rPr>
        <w:t>. Баллы организаций надомного обслуживания по критерию 2.2</w:t>
      </w:r>
    </w:p>
    <w:tbl>
      <w:tblPr>
        <w:tblStyle w:val="ac"/>
        <w:tblW w:w="5000" w:type="pct"/>
        <w:tblLook w:val="04A0"/>
      </w:tblPr>
      <w:tblGrid>
        <w:gridCol w:w="3914"/>
        <w:gridCol w:w="2033"/>
        <w:gridCol w:w="2033"/>
        <w:gridCol w:w="1591"/>
      </w:tblGrid>
      <w:tr w:rsidR="005C1CB3" w:rsidRPr="004D1BB5" w:rsidTr="006F46F1">
        <w:tc>
          <w:tcPr>
            <w:tcW w:w="2045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Удовлетворены </w:t>
            </w:r>
            <w:r>
              <w:rPr>
                <w:rFonts w:ascii="Times New Roman" w:hAnsi="Times New Roman" w:cs="Times New Roman"/>
                <w:szCs w:val="28"/>
              </w:rPr>
              <w:t>своевременностью предоставления услуг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C1CB3" w:rsidRPr="004D1BB5" w:rsidTr="006F46F1">
        <w:trPr>
          <w:trHeight w:val="86"/>
        </w:trPr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Белозерского района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Верховажского района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Грязовецкого района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Кирилловского района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Никольского района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1062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Тарногского района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Сямженского района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Усть-Кубинского района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Устюженского района «Гармония»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4D1BB5" w:rsidTr="006F46F1">
        <w:tc>
          <w:tcPr>
            <w:tcW w:w="2045" w:type="pct"/>
            <w:vAlign w:val="center"/>
          </w:tcPr>
          <w:p w:rsidR="005C1CB3" w:rsidRPr="006B4A94" w:rsidRDefault="005C1CB3" w:rsidP="005C1CB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КЦСОН Тотемского района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062" w:type="pct"/>
            <w:vAlign w:val="center"/>
          </w:tcPr>
          <w:p w:rsidR="005C1CB3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831" w:type="pct"/>
            <w:vAlign w:val="center"/>
          </w:tcPr>
          <w:p w:rsidR="005C1CB3" w:rsidRPr="004D1BB5" w:rsidRDefault="005C1CB3" w:rsidP="005C1CB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C1CB3" w:rsidRDefault="005C1CB3"/>
    <w:p w:rsidR="005C1CB3" w:rsidRPr="00270192" w:rsidRDefault="005C1CB3" w:rsidP="005C1CB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6.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Default="005C1CB3" w:rsidP="005C1C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6. Баллы организаций надомного обслуживания по критерию 2.3</w:t>
      </w:r>
    </w:p>
    <w:tbl>
      <w:tblPr>
        <w:tblStyle w:val="ac"/>
        <w:tblW w:w="5000" w:type="pct"/>
        <w:tblLook w:val="04A0"/>
      </w:tblPr>
      <w:tblGrid>
        <w:gridCol w:w="2496"/>
        <w:gridCol w:w="2366"/>
        <w:gridCol w:w="2802"/>
        <w:gridCol w:w="1907"/>
      </w:tblGrid>
      <w:tr w:rsidR="005C1CB3" w:rsidTr="005C1CB3">
        <w:tc>
          <w:tcPr>
            <w:tcW w:w="1304" w:type="pct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комфортностью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5C1CB3" w:rsidRPr="00B92E61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144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99,3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146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99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46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99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46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99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5C1CB3">
        <w:tc>
          <w:tcPr>
            <w:tcW w:w="1304" w:type="pct"/>
            <w:vAlign w:val="center"/>
          </w:tcPr>
          <w:p w:rsidR="005C1CB3" w:rsidRPr="00D9556B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D9556B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46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996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C1CB3" w:rsidRPr="005C1CB3" w:rsidRDefault="005C1CB3" w:rsidP="005C1CB3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C1CB3">
        <w:rPr>
          <w:rFonts w:ascii="Times New Roman" w:hAnsi="Times New Roman" w:cs="Times New Roman"/>
          <w:sz w:val="28"/>
          <w:szCs w:val="28"/>
        </w:rPr>
        <w:lastRenderedPageBreak/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7.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Default="005C1CB3" w:rsidP="005C1C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7. Баллы организаций надомного обслуживания по критерию 3.1</w:t>
      </w:r>
    </w:p>
    <w:tbl>
      <w:tblPr>
        <w:tblStyle w:val="ac"/>
        <w:tblW w:w="0" w:type="auto"/>
        <w:jc w:val="center"/>
        <w:tblLook w:val="04A0"/>
      </w:tblPr>
      <w:tblGrid>
        <w:gridCol w:w="1553"/>
        <w:gridCol w:w="1059"/>
        <w:gridCol w:w="1569"/>
        <w:gridCol w:w="1680"/>
        <w:gridCol w:w="990"/>
        <w:gridCol w:w="1650"/>
        <w:gridCol w:w="1070"/>
      </w:tblGrid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</w:t>
            </w:r>
            <w:proofErr w:type="spell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  <w:proofErr w:type="spellEnd"/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Белозерского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Верховажского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Грязовецкого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Кирилловского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Никольского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Тарногского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Сямженского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Усть-Кубинского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Устюженского района «Гармония»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</w:tr>
      <w:tr w:rsidR="005C1CB3" w:rsidRPr="00D214D5" w:rsidTr="006F46F1">
        <w:trPr>
          <w:jc w:val="center"/>
        </w:trPr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КЦСОН Тотемского района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C1CB3" w:rsidRPr="00D214D5" w:rsidRDefault="005C1CB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C1CB3" w:rsidRDefault="005C1CB3"/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8.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Default="005C1CB3" w:rsidP="005C1C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8. Баллы организаций надомного обслуживания по критерию 3.2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 xml:space="preserve"> (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тифлосурдопереводчика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>)</w:t>
            </w:r>
          </w:p>
        </w:tc>
        <w:tc>
          <w:tcPr>
            <w:tcW w:w="972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spellStart"/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spellEnd"/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5C1CB3" w:rsidRPr="00416ECB" w:rsidRDefault="005C1CB3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Белозерского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Верховажского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Грязовецкого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Кирилловского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Никольского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Тарногского района</w:t>
            </w:r>
          </w:p>
        </w:tc>
        <w:tc>
          <w:tcPr>
            <w:tcW w:w="955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Сямженского района</w:t>
            </w:r>
          </w:p>
        </w:tc>
        <w:tc>
          <w:tcPr>
            <w:tcW w:w="955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Default="00647F85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Default="00647F85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Усть-Кубинского района</w:t>
            </w:r>
          </w:p>
        </w:tc>
        <w:tc>
          <w:tcPr>
            <w:tcW w:w="955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Устюженского района «Гармония»</w:t>
            </w:r>
          </w:p>
        </w:tc>
        <w:tc>
          <w:tcPr>
            <w:tcW w:w="955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RPr="00A05909" w:rsidTr="006F46F1">
        <w:trPr>
          <w:jc w:val="center"/>
        </w:trPr>
        <w:tc>
          <w:tcPr>
            <w:tcW w:w="1506" w:type="dxa"/>
            <w:vAlign w:val="center"/>
          </w:tcPr>
          <w:p w:rsidR="005C1CB3" w:rsidRPr="00E54F24" w:rsidRDefault="005C1CB3" w:rsidP="006F46F1">
            <w:pPr>
              <w:jc w:val="center"/>
              <w:rPr>
                <w:rFonts w:ascii="Times New Roman" w:hAnsi="Times New Roman" w:cs="Times New Roman"/>
                <w:sz w:val="18"/>
                <w:szCs w:val="20"/>
              </w:rPr>
            </w:pPr>
            <w:r w:rsidRPr="00E54F24">
              <w:rPr>
                <w:rFonts w:ascii="Times New Roman" w:hAnsi="Times New Roman" w:cs="Times New Roman"/>
                <w:sz w:val="18"/>
                <w:szCs w:val="20"/>
              </w:rPr>
              <w:t>КЦСОН Тотемского района</w:t>
            </w:r>
          </w:p>
        </w:tc>
        <w:tc>
          <w:tcPr>
            <w:tcW w:w="955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C1CB3" w:rsidRDefault="005C1CB3"/>
    <w:p w:rsidR="005C1CB3" w:rsidRPr="00461AB0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5C1CB3" w:rsidRPr="00461AB0" w:rsidRDefault="005C1CB3" w:rsidP="005C1CB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61AB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5C1CB3" w:rsidRDefault="005C1CB3" w:rsidP="005C1CB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C1CB3" w:rsidRDefault="005C1CB3" w:rsidP="005C1CB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9. Баллы организаций надомного обслуживания по критерию 3.3</w:t>
      </w:r>
    </w:p>
    <w:tbl>
      <w:tblPr>
        <w:tblStyle w:val="ac"/>
        <w:tblW w:w="5000" w:type="pct"/>
        <w:tblLook w:val="04A0"/>
      </w:tblPr>
      <w:tblGrid>
        <w:gridCol w:w="2172"/>
        <w:gridCol w:w="4066"/>
        <w:gridCol w:w="2031"/>
        <w:gridCol w:w="1302"/>
      </w:tblGrid>
      <w:tr w:rsidR="005C1CB3" w:rsidTr="006F46F1">
        <w:tc>
          <w:tcPr>
            <w:tcW w:w="1135" w:type="pct"/>
            <w:vAlign w:val="center"/>
          </w:tcPr>
          <w:p w:rsidR="005C1CB3" w:rsidRPr="00A05909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>, имеющих группу ограничения трудоспособности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доступностью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</w:t>
            </w:r>
          </w:p>
        </w:tc>
        <w:tc>
          <w:tcPr>
            <w:tcW w:w="680" w:type="pct"/>
            <w:vAlign w:val="center"/>
          </w:tcPr>
          <w:p w:rsidR="005C1CB3" w:rsidRPr="00B92E61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133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133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72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98,6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2124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</w:t>
            </w:r>
          </w:p>
        </w:tc>
        <w:tc>
          <w:tcPr>
            <w:tcW w:w="1061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</w:t>
            </w:r>
          </w:p>
        </w:tc>
        <w:tc>
          <w:tcPr>
            <w:tcW w:w="680" w:type="pct"/>
            <w:vAlign w:val="center"/>
          </w:tcPr>
          <w:p w:rsidR="005C1CB3" w:rsidRPr="00204036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212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32</w:t>
            </w:r>
          </w:p>
        </w:tc>
        <w:tc>
          <w:tcPr>
            <w:tcW w:w="1061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31</w:t>
            </w:r>
          </w:p>
        </w:tc>
        <w:tc>
          <w:tcPr>
            <w:tcW w:w="680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96,9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212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</w:t>
            </w:r>
          </w:p>
        </w:tc>
        <w:tc>
          <w:tcPr>
            <w:tcW w:w="1061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45</w:t>
            </w:r>
          </w:p>
        </w:tc>
        <w:tc>
          <w:tcPr>
            <w:tcW w:w="680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97,8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212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</w:t>
            </w:r>
          </w:p>
        </w:tc>
        <w:tc>
          <w:tcPr>
            <w:tcW w:w="1061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70</w:t>
            </w:r>
          </w:p>
        </w:tc>
        <w:tc>
          <w:tcPr>
            <w:tcW w:w="680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5C1CB3" w:rsidTr="006F46F1">
        <w:tc>
          <w:tcPr>
            <w:tcW w:w="1135" w:type="pct"/>
            <w:vAlign w:val="center"/>
          </w:tcPr>
          <w:p w:rsidR="005C1CB3" w:rsidRPr="00461AB0" w:rsidRDefault="005C1CB3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2124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</w:t>
            </w:r>
          </w:p>
        </w:tc>
        <w:tc>
          <w:tcPr>
            <w:tcW w:w="1061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57</w:t>
            </w:r>
          </w:p>
        </w:tc>
        <w:tc>
          <w:tcPr>
            <w:tcW w:w="680" w:type="pct"/>
            <w:vAlign w:val="center"/>
          </w:tcPr>
          <w:p w:rsidR="005C1CB3" w:rsidRDefault="005C1CB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C1CB3" w:rsidRDefault="005C1CB3"/>
    <w:p w:rsidR="006D5867" w:rsidRPr="00166C06" w:rsidRDefault="006D5867" w:rsidP="00166C0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6C06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</w:t>
      </w:r>
      <w:r w:rsidR="00166C06">
        <w:rPr>
          <w:rFonts w:ascii="Times New Roman" w:hAnsi="Times New Roman" w:cs="Times New Roman"/>
          <w:sz w:val="28"/>
          <w:szCs w:val="28"/>
        </w:rPr>
        <w:t>.</w:t>
      </w:r>
    </w:p>
    <w:p w:rsidR="006D5867" w:rsidRDefault="006D5867" w:rsidP="006D5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5867" w:rsidRDefault="006D5867" w:rsidP="006D586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 w:rsidR="00166C0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C0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D5867" w:rsidRDefault="006D5867" w:rsidP="006D586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D5867" w:rsidRDefault="006D5867" w:rsidP="00166C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166C06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 Баллы организаций надомного обслуживания по критерию 4.1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6D5867" w:rsidTr="006F46F1">
        <w:tc>
          <w:tcPr>
            <w:tcW w:w="1304" w:type="pct"/>
            <w:vAlign w:val="center"/>
          </w:tcPr>
          <w:p w:rsidR="006D5867" w:rsidRPr="00A05909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6D5867" w:rsidRPr="00B92E61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6D5867" w:rsidRPr="00204036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1464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996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464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996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464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996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6D5867" w:rsidTr="006F46F1">
        <w:tc>
          <w:tcPr>
            <w:tcW w:w="1304" w:type="pct"/>
            <w:vAlign w:val="center"/>
          </w:tcPr>
          <w:p w:rsidR="006D5867" w:rsidRPr="00461AB0" w:rsidRDefault="006D5867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464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996" w:type="pct"/>
            <w:vAlign w:val="center"/>
          </w:tcPr>
          <w:p w:rsidR="006D5867" w:rsidRDefault="006D586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6D5867" w:rsidRDefault="006D5867"/>
    <w:p w:rsidR="00166C06" w:rsidRDefault="00166C06" w:rsidP="00166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C06" w:rsidRDefault="00166C06" w:rsidP="00166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11.</w:t>
      </w: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11. Баллы организаций надомного обслуживания по критерию 4.2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166C06" w:rsidTr="00166C06">
        <w:trPr>
          <w:trHeight w:val="602"/>
        </w:trPr>
        <w:tc>
          <w:tcPr>
            <w:tcW w:w="1304" w:type="pct"/>
            <w:vAlign w:val="center"/>
          </w:tcPr>
          <w:p w:rsidR="00166C06" w:rsidRPr="00A05909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166C06" w:rsidRPr="00B92E61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1464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996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464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996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464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996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166C06">
        <w:tc>
          <w:tcPr>
            <w:tcW w:w="1304" w:type="pct"/>
            <w:vAlign w:val="center"/>
          </w:tcPr>
          <w:p w:rsidR="00166C06" w:rsidRPr="00461AB0" w:rsidRDefault="00166C06" w:rsidP="00166C06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464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996" w:type="pct"/>
            <w:vAlign w:val="center"/>
          </w:tcPr>
          <w:p w:rsidR="00166C06" w:rsidRDefault="00166C06" w:rsidP="00166C06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66C06" w:rsidRDefault="00166C06"/>
    <w:p w:rsidR="00166C06" w:rsidRDefault="00166C06" w:rsidP="00166C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66C06" w:rsidRPr="008E0FFE" w:rsidRDefault="00166C06" w:rsidP="00166C06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12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66C06" w:rsidRDefault="00166C06" w:rsidP="00166C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12. Баллы организаций надомного обслуживания по критерию 4.3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166C06" w:rsidTr="006F46F1">
        <w:tc>
          <w:tcPr>
            <w:tcW w:w="1304" w:type="pct"/>
            <w:vAlign w:val="center"/>
          </w:tcPr>
          <w:p w:rsidR="00166C06" w:rsidRPr="00A05909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111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41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41</w:t>
            </w:r>
          </w:p>
        </w:tc>
        <w:tc>
          <w:tcPr>
            <w:tcW w:w="996" w:type="pct"/>
            <w:vAlign w:val="center"/>
          </w:tcPr>
          <w:p w:rsidR="00166C06" w:rsidRPr="00B92E61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90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166C06" w:rsidRPr="0020403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1464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996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</w:t>
            </w:r>
          </w:p>
        </w:tc>
        <w:tc>
          <w:tcPr>
            <w:tcW w:w="1464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39</w:t>
            </w:r>
          </w:p>
        </w:tc>
        <w:tc>
          <w:tcPr>
            <w:tcW w:w="996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1464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996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66C06" w:rsidTr="006F46F1">
        <w:tc>
          <w:tcPr>
            <w:tcW w:w="1304" w:type="pct"/>
            <w:vAlign w:val="center"/>
          </w:tcPr>
          <w:p w:rsidR="00166C06" w:rsidRPr="00461AB0" w:rsidRDefault="00166C06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</w:t>
            </w:r>
          </w:p>
        </w:tc>
        <w:tc>
          <w:tcPr>
            <w:tcW w:w="1464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58</w:t>
            </w:r>
          </w:p>
        </w:tc>
        <w:tc>
          <w:tcPr>
            <w:tcW w:w="996" w:type="pct"/>
            <w:vAlign w:val="center"/>
          </w:tcPr>
          <w:p w:rsidR="00166C06" w:rsidRDefault="00166C06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66C06" w:rsidRDefault="00166C06"/>
    <w:p w:rsidR="004547E1" w:rsidRPr="004547E1" w:rsidRDefault="004547E1" w:rsidP="004547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47E1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социальной сферы родственникам и знакомым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Pr="00E16C28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13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13. Баллы организаций надомного обслуживания по критерию 5.1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4547E1" w:rsidTr="006F46F1">
        <w:tc>
          <w:tcPr>
            <w:tcW w:w="1304" w:type="pct"/>
            <w:vAlign w:val="center"/>
          </w:tcPr>
          <w:p w:rsidR="004547E1" w:rsidRPr="00A05909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464" w:type="pct"/>
            <w:vAlign w:val="center"/>
          </w:tcPr>
          <w:p w:rsidR="004547E1" w:rsidRPr="00DC691C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4547E1" w:rsidRPr="00B92E6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52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98,1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461AB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61AB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547E1" w:rsidRDefault="004547E1"/>
    <w:p w:rsidR="004547E1" w:rsidRDefault="004547E1" w:rsidP="004547E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14.</w:t>
      </w: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14. Баллы организаций надомного обслуживания по критерию 5.2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4547E1" w:rsidRPr="003D54FD" w:rsidTr="006F46F1">
        <w:tc>
          <w:tcPr>
            <w:tcW w:w="130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3D54FD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4FD">
              <w:rPr>
                <w:rFonts w:ascii="Times New Roman" w:hAnsi="Times New Roman" w:cs="Times New Roman"/>
              </w:rPr>
              <w:t>Удовлетворены</w:t>
            </w:r>
            <w:proofErr w:type="gramEnd"/>
            <w:r w:rsidRPr="003D54FD">
              <w:rPr>
                <w:rFonts w:ascii="Times New Roman" w:hAnsi="Times New Roman" w:cs="Times New Roman"/>
              </w:rPr>
              <w:t xml:space="preserve"> орг. </w:t>
            </w:r>
            <w:r w:rsidR="00BC6006" w:rsidRPr="003D54FD">
              <w:rPr>
                <w:rFonts w:ascii="Times New Roman" w:hAnsi="Times New Roman" w:cs="Times New Roman"/>
              </w:rPr>
              <w:t>У</w:t>
            </w:r>
            <w:r w:rsidRPr="003D54FD">
              <w:rPr>
                <w:rFonts w:ascii="Times New Roman" w:hAnsi="Times New Roman" w:cs="Times New Roman"/>
              </w:rPr>
              <w:t>словиями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188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226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145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146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38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53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51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96,2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82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140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4547E1" w:rsidRPr="003D54FD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1464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65</w:t>
            </w:r>
          </w:p>
        </w:tc>
        <w:tc>
          <w:tcPr>
            <w:tcW w:w="996" w:type="pct"/>
            <w:vAlign w:val="center"/>
          </w:tcPr>
          <w:p w:rsidR="004547E1" w:rsidRPr="003D54FD" w:rsidRDefault="004547E1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4547E1" w:rsidRDefault="004547E1"/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15.</w:t>
      </w: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47E1" w:rsidRDefault="004547E1" w:rsidP="004547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15. Баллы организаций надомного обслуживания по критерию 5.3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4547E1" w:rsidTr="006F46F1">
        <w:tc>
          <w:tcPr>
            <w:tcW w:w="1304" w:type="pct"/>
            <w:vAlign w:val="center"/>
          </w:tcPr>
          <w:p w:rsidR="004547E1" w:rsidRPr="00A05909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в целом условиями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188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4547E1" w:rsidRPr="00B92E6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226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145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146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235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1464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</w:t>
            </w:r>
          </w:p>
        </w:tc>
        <w:tc>
          <w:tcPr>
            <w:tcW w:w="996" w:type="pct"/>
            <w:vAlign w:val="center"/>
          </w:tcPr>
          <w:p w:rsidR="004547E1" w:rsidRPr="00204036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53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82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140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4547E1" w:rsidTr="006F46F1">
        <w:tc>
          <w:tcPr>
            <w:tcW w:w="1304" w:type="pct"/>
            <w:vAlign w:val="center"/>
          </w:tcPr>
          <w:p w:rsidR="004547E1" w:rsidRPr="00835A60" w:rsidRDefault="004547E1" w:rsidP="006F46F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235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1464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65</w:t>
            </w:r>
          </w:p>
        </w:tc>
        <w:tc>
          <w:tcPr>
            <w:tcW w:w="996" w:type="pct"/>
            <w:vAlign w:val="center"/>
          </w:tcPr>
          <w:p w:rsidR="004547E1" w:rsidRDefault="004547E1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4547E1" w:rsidRDefault="004547E1"/>
    <w:p w:rsidR="004547E1" w:rsidRPr="00557A31" w:rsidRDefault="004547E1" w:rsidP="00557A31">
      <w:pPr>
        <w:pStyle w:val="2"/>
        <w:rPr>
          <w:rFonts w:cs="Times New Roman"/>
          <w:b w:val="0"/>
          <w:i/>
          <w:szCs w:val="28"/>
        </w:rPr>
      </w:pPr>
      <w:bookmarkStart w:id="6" w:name="_Toc13427226"/>
      <w:r w:rsidRPr="00557A31">
        <w:rPr>
          <w:rFonts w:cs="Times New Roman"/>
          <w:b w:val="0"/>
          <w:i/>
          <w:szCs w:val="28"/>
        </w:rPr>
        <w:t xml:space="preserve">2. Результаты независимой оценки качества учреждений, осуществляющих </w:t>
      </w:r>
      <w:proofErr w:type="spellStart"/>
      <w:r w:rsidRPr="00557A31">
        <w:rPr>
          <w:rFonts w:cs="Times New Roman"/>
          <w:b w:val="0"/>
          <w:i/>
          <w:szCs w:val="28"/>
        </w:rPr>
        <w:t>полуадаптивное</w:t>
      </w:r>
      <w:proofErr w:type="spellEnd"/>
      <w:r w:rsidRPr="00557A31">
        <w:rPr>
          <w:rFonts w:cs="Times New Roman"/>
          <w:b w:val="0"/>
          <w:i/>
          <w:szCs w:val="28"/>
        </w:rPr>
        <w:t xml:space="preserve"> стационарное обслуживание</w:t>
      </w:r>
      <w:bookmarkEnd w:id="6"/>
    </w:p>
    <w:p w:rsidR="004547E1" w:rsidRDefault="004547E1"/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организации, осуществляющей деятельность по социальному обслуживанию.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547E1" w:rsidRDefault="004547E1" w:rsidP="004547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организаций, осуществляющих социальное обслуживание населения.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DC2489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16.</w:t>
      </w: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Pr="00D9556B" w:rsidRDefault="00F97693" w:rsidP="00F976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</w:t>
      </w:r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</w:t>
      </w:r>
      <w:r>
        <w:rPr>
          <w:rFonts w:ascii="Times New Roman" w:hAnsi="Times New Roman" w:cs="Times New Roman"/>
          <w:sz w:val="28"/>
          <w:szCs w:val="28"/>
        </w:rPr>
        <w:t>1.1</w:t>
      </w:r>
    </w:p>
    <w:tbl>
      <w:tblPr>
        <w:tblStyle w:val="ac"/>
        <w:tblW w:w="5000" w:type="pct"/>
        <w:tblLook w:val="04A0"/>
      </w:tblPr>
      <w:tblGrid>
        <w:gridCol w:w="3914"/>
        <w:gridCol w:w="2033"/>
        <w:gridCol w:w="2033"/>
        <w:gridCol w:w="1591"/>
      </w:tblGrid>
      <w:tr w:rsidR="00F97693" w:rsidRPr="004D1BB5" w:rsidTr="006F46F1">
        <w:tc>
          <w:tcPr>
            <w:tcW w:w="204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83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97693" w:rsidRPr="004D1BB5" w:rsidTr="006F46F1">
        <w:trPr>
          <w:trHeight w:val="86"/>
        </w:trPr>
        <w:tc>
          <w:tcPr>
            <w:tcW w:w="2045" w:type="pct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97693" w:rsidRPr="004D1BB5" w:rsidRDefault="00273A70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78,9</w:t>
            </w:r>
          </w:p>
        </w:tc>
        <w:tc>
          <w:tcPr>
            <w:tcW w:w="831" w:type="pct"/>
            <w:vAlign w:val="center"/>
          </w:tcPr>
          <w:p w:rsidR="00F97693" w:rsidRPr="004D1BB5" w:rsidRDefault="00273A70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89,5</w:t>
            </w:r>
          </w:p>
        </w:tc>
      </w:tr>
      <w:tr w:rsidR="00F97693" w:rsidRPr="004D1BB5" w:rsidTr="006F46F1">
        <w:tc>
          <w:tcPr>
            <w:tcW w:w="2045" w:type="pct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6F46F1">
        <w:tc>
          <w:tcPr>
            <w:tcW w:w="2045" w:type="pct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97693" w:rsidRPr="004D1BB5" w:rsidRDefault="00D7052B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F97693" w:rsidRPr="004D1BB5" w:rsidRDefault="00D7052B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6F46F1">
        <w:tc>
          <w:tcPr>
            <w:tcW w:w="2045" w:type="pct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6F46F1">
        <w:tc>
          <w:tcPr>
            <w:tcW w:w="2045" w:type="pct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062" w:type="pct"/>
            <w:vAlign w:val="center"/>
          </w:tcPr>
          <w:p w:rsidR="00F97693" w:rsidRPr="004D1BB5" w:rsidRDefault="00D7052B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F97693" w:rsidRPr="004D1BB5" w:rsidRDefault="00D7052B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1" w:type="pct"/>
            <w:vAlign w:val="center"/>
          </w:tcPr>
          <w:p w:rsidR="00F97693" w:rsidRPr="004D1BB5" w:rsidRDefault="00D7052B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1D0108">
        <w:rPr>
          <w:rFonts w:ascii="Times New Roman" w:hAnsi="Times New Roman" w:cs="Times New Roman"/>
          <w:sz w:val="28"/>
          <w:szCs w:val="28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17.</w:t>
      </w: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17.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1.2</w:t>
      </w:r>
    </w:p>
    <w:tbl>
      <w:tblPr>
        <w:tblStyle w:val="ac"/>
        <w:tblW w:w="0" w:type="auto"/>
        <w:tblLayout w:type="fixed"/>
        <w:tblLook w:val="04A0"/>
      </w:tblPr>
      <w:tblGrid>
        <w:gridCol w:w="1696"/>
        <w:gridCol w:w="1134"/>
        <w:gridCol w:w="1560"/>
        <w:gridCol w:w="1559"/>
        <w:gridCol w:w="850"/>
        <w:gridCol w:w="1395"/>
        <w:gridCol w:w="1151"/>
      </w:tblGrid>
      <w:tr w:rsidR="00F97693" w:rsidRPr="00F97693" w:rsidTr="006F46F1">
        <w:tc>
          <w:tcPr>
            <w:tcW w:w="1696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F97693" w:rsidRPr="00F97693" w:rsidTr="006F46F1">
        <w:trPr>
          <w:trHeight w:val="579"/>
        </w:trPr>
        <w:tc>
          <w:tcPr>
            <w:tcW w:w="1696" w:type="dxa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Вологодский ЦПД № 2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85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</w:tr>
      <w:tr w:rsidR="00F97693" w:rsidRPr="00F97693" w:rsidTr="006F46F1">
        <w:tc>
          <w:tcPr>
            <w:tcW w:w="1696" w:type="dxa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Кадниковский ЦПД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F97693" w:rsidTr="006F46F1">
        <w:tc>
          <w:tcPr>
            <w:tcW w:w="1696" w:type="dxa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Тотемский ЦПД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</w:tr>
      <w:tr w:rsidR="00F97693" w:rsidRPr="00F97693" w:rsidTr="006F46F1">
        <w:tc>
          <w:tcPr>
            <w:tcW w:w="1696" w:type="dxa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Харовский ЦПД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–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F97693" w:rsidTr="006F46F1">
        <w:tc>
          <w:tcPr>
            <w:tcW w:w="1696" w:type="dxa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Шекснинский ЦПД «Альтаир»</w:t>
            </w:r>
          </w:p>
        </w:tc>
        <w:tc>
          <w:tcPr>
            <w:tcW w:w="1134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:rsidR="00F97693" w:rsidRPr="00F97693" w:rsidRDefault="000B54F1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95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51" w:type="dxa"/>
            <w:vAlign w:val="center"/>
          </w:tcPr>
          <w:p w:rsidR="00F97693" w:rsidRPr="00F97693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F9769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F97693" w:rsidRPr="001D0108" w:rsidRDefault="00F97693" w:rsidP="00F97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F97693" w:rsidRDefault="00F97693" w:rsidP="00F97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F97693" w:rsidRDefault="00F97693" w:rsidP="00F97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F97693" w:rsidRDefault="00F97693" w:rsidP="00F97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Pr="004D1BB5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lastRenderedPageBreak/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F97693" w:rsidRPr="004D1BB5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F97693" w:rsidRDefault="00F97693" w:rsidP="00F976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Pr="004D1BB5" w:rsidRDefault="00F97693" w:rsidP="00F976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 w:rsidRPr="004D1BB5"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 w:rsidRPr="004D1BB5"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1.3</w:t>
      </w:r>
    </w:p>
    <w:tbl>
      <w:tblPr>
        <w:tblStyle w:val="ac"/>
        <w:tblW w:w="5000" w:type="pct"/>
        <w:tblLook w:val="04A0"/>
      </w:tblPr>
      <w:tblGrid>
        <w:gridCol w:w="1933"/>
        <w:gridCol w:w="1828"/>
        <w:gridCol w:w="2167"/>
        <w:gridCol w:w="2167"/>
        <w:gridCol w:w="1476"/>
      </w:tblGrid>
      <w:tr w:rsidR="00F97693" w:rsidRPr="004D1BB5" w:rsidTr="000763EC"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сайтом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стендом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F97693" w:rsidRPr="004D1BB5" w:rsidTr="000763EC">
        <w:trPr>
          <w:trHeight w:val="86"/>
        </w:trPr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40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0763EC"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0763EC"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F97693" w:rsidRPr="004D1BB5" w:rsidTr="000763EC"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25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24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9</w:t>
            </w:r>
            <w:r>
              <w:rPr>
                <w:rFonts w:ascii="Times New Roman" w:hAnsi="Times New Roman" w:cs="Times New Roman"/>
                <w:szCs w:val="28"/>
              </w:rPr>
              <w:t>4,2</w:t>
            </w:r>
          </w:p>
        </w:tc>
      </w:tr>
      <w:tr w:rsidR="00F97693" w:rsidRPr="004D1BB5" w:rsidTr="000763EC">
        <w:tc>
          <w:tcPr>
            <w:tcW w:w="1010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955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27</w:t>
            </w:r>
          </w:p>
        </w:tc>
        <w:tc>
          <w:tcPr>
            <w:tcW w:w="1132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26</w:t>
            </w:r>
          </w:p>
        </w:tc>
        <w:tc>
          <w:tcPr>
            <w:tcW w:w="771" w:type="pct"/>
            <w:vAlign w:val="center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9</w:t>
            </w:r>
            <w:r>
              <w:rPr>
                <w:rFonts w:ascii="Times New Roman" w:hAnsi="Times New Roman" w:cs="Times New Roman"/>
                <w:szCs w:val="28"/>
              </w:rPr>
              <w:t>8,1</w:t>
            </w:r>
          </w:p>
        </w:tc>
      </w:tr>
    </w:tbl>
    <w:p w:rsidR="00F97693" w:rsidRPr="00514C16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Pr="00F97693" w:rsidRDefault="00F97693" w:rsidP="00F976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9769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услуг, в том числе время ожидания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270192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комфортных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19.</w:t>
      </w: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19. Баллы организаций </w:t>
      </w:r>
      <w:proofErr w:type="spellStart"/>
      <w:r w:rsidRPr="004D1BB5"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 w:rsidRPr="004D1BB5">
        <w:rPr>
          <w:rFonts w:ascii="Times New Roman" w:hAnsi="Times New Roman" w:cs="Times New Roman"/>
          <w:sz w:val="28"/>
          <w:szCs w:val="28"/>
        </w:rPr>
        <w:t xml:space="preserve"> стационарного</w:t>
      </w:r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2.1</w:t>
      </w:r>
    </w:p>
    <w:tbl>
      <w:tblPr>
        <w:tblStyle w:val="ac"/>
        <w:tblW w:w="0" w:type="auto"/>
        <w:jc w:val="center"/>
        <w:tblLook w:val="04A0"/>
      </w:tblPr>
      <w:tblGrid>
        <w:gridCol w:w="1599"/>
        <w:gridCol w:w="1309"/>
        <w:gridCol w:w="1360"/>
        <w:gridCol w:w="1320"/>
        <w:gridCol w:w="1559"/>
        <w:gridCol w:w="1349"/>
        <w:gridCol w:w="1075"/>
      </w:tblGrid>
      <w:tr w:rsidR="00F97693" w:rsidRPr="006B4A94" w:rsidTr="006F46F1">
        <w:trPr>
          <w:jc w:val="center"/>
        </w:trPr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комфортной зоны отдыха 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понятность навигации внутри организации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питьевой воды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Санитарное состояние помещений организации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F97693" w:rsidRPr="006B4A94" w:rsidTr="006F46F1">
        <w:trPr>
          <w:jc w:val="center"/>
        </w:trPr>
        <w:tc>
          <w:tcPr>
            <w:tcW w:w="0" w:type="auto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6B4A94" w:rsidTr="006F46F1">
        <w:trPr>
          <w:jc w:val="center"/>
        </w:trPr>
        <w:tc>
          <w:tcPr>
            <w:tcW w:w="0" w:type="auto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6B4A94" w:rsidTr="006F46F1">
        <w:trPr>
          <w:jc w:val="center"/>
        </w:trPr>
        <w:tc>
          <w:tcPr>
            <w:tcW w:w="0" w:type="auto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6B4A94" w:rsidTr="006F46F1">
        <w:trPr>
          <w:jc w:val="center"/>
        </w:trPr>
        <w:tc>
          <w:tcPr>
            <w:tcW w:w="0" w:type="auto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F97693" w:rsidRPr="006B4A94" w:rsidTr="006F46F1">
        <w:trPr>
          <w:jc w:val="center"/>
        </w:trPr>
        <w:tc>
          <w:tcPr>
            <w:tcW w:w="0" w:type="auto"/>
          </w:tcPr>
          <w:p w:rsidR="00F97693" w:rsidRPr="004D1BB5" w:rsidRDefault="00F97693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F97693" w:rsidRPr="006B4A94" w:rsidRDefault="00F97693" w:rsidP="006F46F1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F97693" w:rsidRDefault="00F97693" w:rsidP="00F976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7693" w:rsidRDefault="00F97693" w:rsidP="00F9769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>В соответствии с единым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</w:t>
      </w:r>
      <w:r w:rsidR="00BD2AF7">
        <w:rPr>
          <w:rFonts w:ascii="Times New Roman" w:hAnsi="Times New Roman" w:cs="Times New Roman"/>
          <w:sz w:val="28"/>
          <w:szCs w:val="28"/>
        </w:rPr>
        <w:t xml:space="preserve"> критерию представлены в Таблице 20.</w:t>
      </w:r>
    </w:p>
    <w:p w:rsidR="001B7FA3" w:rsidRDefault="001B7FA3" w:rsidP="001B7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организациях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критерий 2.2 измеряется исходя времени нахождения получателей услуг в организации. По единым нормативам, получатели услуг в подобных организациях не должны находиться больше года. </w:t>
      </w:r>
    </w:p>
    <w:p w:rsidR="004547E1" w:rsidRDefault="004547E1"/>
    <w:p w:rsidR="00BD2AF7" w:rsidRPr="00D9556B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20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</w:t>
      </w:r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2.2</w:t>
      </w:r>
    </w:p>
    <w:tbl>
      <w:tblPr>
        <w:tblStyle w:val="ac"/>
        <w:tblW w:w="5000" w:type="pct"/>
        <w:tblLook w:val="04A0"/>
      </w:tblPr>
      <w:tblGrid>
        <w:gridCol w:w="3914"/>
        <w:gridCol w:w="2033"/>
        <w:gridCol w:w="2033"/>
        <w:gridCol w:w="1591"/>
      </w:tblGrid>
      <w:tr w:rsidR="00BD2AF7" w:rsidRPr="004D1BB5" w:rsidTr="006F46F1">
        <w:tc>
          <w:tcPr>
            <w:tcW w:w="2045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Находятся в организации меньше года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RPr="004D1BB5" w:rsidTr="006F46F1">
        <w:trPr>
          <w:trHeight w:val="86"/>
        </w:trPr>
        <w:tc>
          <w:tcPr>
            <w:tcW w:w="2045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19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44,2</w:t>
            </w:r>
          </w:p>
        </w:tc>
      </w:tr>
      <w:tr w:rsidR="00BD2AF7" w:rsidRPr="004D1BB5" w:rsidTr="006F46F1">
        <w:tc>
          <w:tcPr>
            <w:tcW w:w="2045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30,0</w:t>
            </w:r>
          </w:p>
        </w:tc>
      </w:tr>
      <w:tr w:rsidR="00BD2AF7" w:rsidRPr="004D1BB5" w:rsidTr="006F46F1">
        <w:tc>
          <w:tcPr>
            <w:tcW w:w="2045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50,0</w:t>
            </w:r>
          </w:p>
        </w:tc>
      </w:tr>
      <w:tr w:rsidR="00BD2AF7" w:rsidRPr="004D1BB5" w:rsidTr="006F46F1">
        <w:tc>
          <w:tcPr>
            <w:tcW w:w="2045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13,8</w:t>
            </w:r>
          </w:p>
        </w:tc>
      </w:tr>
      <w:tr w:rsidR="00BD2AF7" w:rsidRPr="004D1BB5" w:rsidTr="006F46F1">
        <w:tc>
          <w:tcPr>
            <w:tcW w:w="2045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1062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23</w:t>
            </w:r>
          </w:p>
        </w:tc>
        <w:tc>
          <w:tcPr>
            <w:tcW w:w="831" w:type="pct"/>
            <w:vAlign w:val="center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76,7</w:t>
            </w:r>
          </w:p>
        </w:tc>
      </w:tr>
    </w:tbl>
    <w:p w:rsidR="00BD2AF7" w:rsidRDefault="00BD2AF7"/>
    <w:p w:rsidR="00BD2AF7" w:rsidRPr="00270192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21.</w:t>
      </w:r>
    </w:p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21.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2.3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D2AF7" w:rsidTr="006F46F1">
        <w:tc>
          <w:tcPr>
            <w:tcW w:w="1304" w:type="pct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комфортностью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Tr="006F46F1">
        <w:tc>
          <w:tcPr>
            <w:tcW w:w="1304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B92E61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D1BB5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Pr="00BD2AF7" w:rsidRDefault="00BD2AF7" w:rsidP="00BD2AF7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22.</w:t>
      </w:r>
    </w:p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22.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3.1</w:t>
      </w:r>
    </w:p>
    <w:tbl>
      <w:tblPr>
        <w:tblStyle w:val="ac"/>
        <w:tblW w:w="0" w:type="auto"/>
        <w:jc w:val="center"/>
        <w:tblLook w:val="04A0"/>
      </w:tblPr>
      <w:tblGrid>
        <w:gridCol w:w="1391"/>
        <w:gridCol w:w="1090"/>
        <w:gridCol w:w="1632"/>
        <w:gridCol w:w="1742"/>
        <w:gridCol w:w="999"/>
        <w:gridCol w:w="1714"/>
        <w:gridCol w:w="1003"/>
      </w:tblGrid>
      <w:tr w:rsidR="00BD2AF7" w:rsidRPr="00BD2AF7" w:rsidTr="006F46F1">
        <w:trPr>
          <w:jc w:val="center"/>
        </w:trPr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proofErr w:type="gramStart"/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Оборудо-вание</w:t>
            </w:r>
            <w:proofErr w:type="spellEnd"/>
            <w:proofErr w:type="gramEnd"/>
            <w:r w:rsidRPr="00BD2AF7">
              <w:rPr>
                <w:rFonts w:ascii="Times New Roman" w:hAnsi="Times New Roman" w:cs="Times New Roman"/>
                <w:sz w:val="18"/>
                <w:szCs w:val="18"/>
              </w:rPr>
              <w:t xml:space="preserve"> входных групп </w:t>
            </w:r>
            <w:proofErr w:type="spellStart"/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пандуса-ми</w:t>
            </w:r>
            <w:proofErr w:type="spellEnd"/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 xml:space="preserve">Наличие выделенных стоянок для </w:t>
            </w:r>
            <w:proofErr w:type="spellStart"/>
            <w:proofErr w:type="gramStart"/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автотранспорт-ных</w:t>
            </w:r>
            <w:proofErr w:type="spellEnd"/>
            <w:proofErr w:type="gramEnd"/>
            <w:r w:rsidRPr="00BD2AF7">
              <w:rPr>
                <w:rFonts w:ascii="Times New Roman" w:hAnsi="Times New Roman" w:cs="Times New Roman"/>
                <w:sz w:val="18"/>
                <w:szCs w:val="18"/>
              </w:rPr>
              <w:t xml:space="preserve"> средств инвалидов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Наличие сменных кресел-колясок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Итоговый балл</w:t>
            </w:r>
          </w:p>
        </w:tc>
      </w:tr>
      <w:tr w:rsidR="00BD2AF7" w:rsidRPr="00BD2AF7" w:rsidTr="006F46F1">
        <w:trPr>
          <w:jc w:val="center"/>
        </w:trPr>
        <w:tc>
          <w:tcPr>
            <w:tcW w:w="0" w:type="auto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Вологодский ЦПД № 2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BD2AF7" w:rsidRPr="00BD2AF7" w:rsidTr="006F46F1">
        <w:trPr>
          <w:jc w:val="center"/>
        </w:trPr>
        <w:tc>
          <w:tcPr>
            <w:tcW w:w="0" w:type="auto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Кадниковский ЦПД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60</w:t>
            </w:r>
          </w:p>
        </w:tc>
      </w:tr>
      <w:tr w:rsidR="00BD2AF7" w:rsidRPr="00BD2AF7" w:rsidTr="006F46F1">
        <w:trPr>
          <w:jc w:val="center"/>
        </w:trPr>
        <w:tc>
          <w:tcPr>
            <w:tcW w:w="0" w:type="auto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Тотемский ЦПД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0B54F1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0B54F1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  <w:r w:rsidR="00BD2AF7" w:rsidRPr="00BD2AF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D2AF7" w:rsidRPr="00BD2AF7" w:rsidTr="006F46F1">
        <w:trPr>
          <w:jc w:val="center"/>
        </w:trPr>
        <w:tc>
          <w:tcPr>
            <w:tcW w:w="0" w:type="auto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Харовский ЦПД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0</w:t>
            </w:r>
          </w:p>
        </w:tc>
      </w:tr>
      <w:tr w:rsidR="00BD2AF7" w:rsidRPr="00BD2AF7" w:rsidTr="006F46F1">
        <w:trPr>
          <w:jc w:val="center"/>
        </w:trPr>
        <w:tc>
          <w:tcPr>
            <w:tcW w:w="0" w:type="auto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Шекснинский ЦПД «Альтаир»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–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+</w:t>
            </w:r>
          </w:p>
        </w:tc>
        <w:tc>
          <w:tcPr>
            <w:tcW w:w="0" w:type="auto"/>
            <w:vAlign w:val="center"/>
          </w:tcPr>
          <w:p w:rsidR="00BD2AF7" w:rsidRPr="00BD2AF7" w:rsidRDefault="00BD2AF7" w:rsidP="006F46F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BD2AF7">
              <w:rPr>
                <w:rFonts w:ascii="Times New Roman" w:hAnsi="Times New Roman" w:cs="Times New Roman"/>
                <w:sz w:val="18"/>
                <w:szCs w:val="18"/>
              </w:rPr>
              <w:t>80</w:t>
            </w:r>
          </w:p>
        </w:tc>
      </w:tr>
    </w:tbl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23.</w:t>
      </w:r>
    </w:p>
    <w:p w:rsidR="00BD2AF7" w:rsidRDefault="00BD2AF7"/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23.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3.2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BD2AF7" w:rsidRPr="00A05909" w:rsidTr="006F46F1">
        <w:trPr>
          <w:jc w:val="center"/>
        </w:trPr>
        <w:tc>
          <w:tcPr>
            <w:tcW w:w="1506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 xml:space="preserve"> (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тифлосурдопереводчика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>)</w:t>
            </w:r>
          </w:p>
        </w:tc>
        <w:tc>
          <w:tcPr>
            <w:tcW w:w="972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spellStart"/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spellEnd"/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BD2AF7" w:rsidRPr="00416ECB" w:rsidRDefault="00BD2AF7" w:rsidP="006F46F1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BD2AF7" w:rsidRPr="00A05909" w:rsidTr="006F46F1">
        <w:trPr>
          <w:jc w:val="center"/>
        </w:trPr>
        <w:tc>
          <w:tcPr>
            <w:tcW w:w="1506" w:type="dxa"/>
          </w:tcPr>
          <w:p w:rsidR="00BD2AF7" w:rsidRPr="00EB5F93" w:rsidRDefault="00BD2AF7" w:rsidP="006F46F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B5F93">
              <w:rPr>
                <w:rFonts w:ascii="Times New Roman" w:hAnsi="Times New Roman" w:cs="Times New Roman"/>
                <w:sz w:val="20"/>
              </w:rPr>
              <w:t>Вологодский ЦПД № 2</w:t>
            </w:r>
          </w:p>
        </w:tc>
        <w:tc>
          <w:tcPr>
            <w:tcW w:w="955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972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BD2AF7" w:rsidRPr="00A05909" w:rsidTr="006F46F1">
        <w:trPr>
          <w:jc w:val="center"/>
        </w:trPr>
        <w:tc>
          <w:tcPr>
            <w:tcW w:w="1506" w:type="dxa"/>
          </w:tcPr>
          <w:p w:rsidR="00BD2AF7" w:rsidRPr="00EB5F93" w:rsidRDefault="00BD2AF7" w:rsidP="006F46F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B5F93">
              <w:rPr>
                <w:rFonts w:ascii="Times New Roman" w:hAnsi="Times New Roman" w:cs="Times New Roman"/>
                <w:sz w:val="20"/>
              </w:rPr>
              <w:t>Кадниковский ЦПД</w:t>
            </w:r>
          </w:p>
        </w:tc>
        <w:tc>
          <w:tcPr>
            <w:tcW w:w="955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</w:tr>
      <w:tr w:rsidR="00BD2AF7" w:rsidRPr="00A05909" w:rsidTr="006F46F1">
        <w:trPr>
          <w:jc w:val="center"/>
        </w:trPr>
        <w:tc>
          <w:tcPr>
            <w:tcW w:w="1506" w:type="dxa"/>
          </w:tcPr>
          <w:p w:rsidR="00BD2AF7" w:rsidRPr="00EB5F93" w:rsidRDefault="00BD2AF7" w:rsidP="006F46F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B5F93">
              <w:rPr>
                <w:rFonts w:ascii="Times New Roman" w:hAnsi="Times New Roman" w:cs="Times New Roman"/>
                <w:sz w:val="20"/>
              </w:rPr>
              <w:t>Тотемский ЦПД</w:t>
            </w:r>
          </w:p>
        </w:tc>
        <w:tc>
          <w:tcPr>
            <w:tcW w:w="955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BD2AF7" w:rsidRPr="00A05909" w:rsidTr="006F46F1">
        <w:trPr>
          <w:jc w:val="center"/>
        </w:trPr>
        <w:tc>
          <w:tcPr>
            <w:tcW w:w="1506" w:type="dxa"/>
          </w:tcPr>
          <w:p w:rsidR="00BD2AF7" w:rsidRPr="00EB5F93" w:rsidRDefault="00BD2AF7" w:rsidP="006F46F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B5F93">
              <w:rPr>
                <w:rFonts w:ascii="Times New Roman" w:hAnsi="Times New Roman" w:cs="Times New Roman"/>
                <w:sz w:val="20"/>
              </w:rPr>
              <w:t>Харовский ЦПД</w:t>
            </w:r>
          </w:p>
        </w:tc>
        <w:tc>
          <w:tcPr>
            <w:tcW w:w="955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60</w:t>
            </w:r>
          </w:p>
        </w:tc>
      </w:tr>
      <w:tr w:rsidR="00BD2AF7" w:rsidRPr="00A05909" w:rsidTr="006F46F1">
        <w:trPr>
          <w:jc w:val="center"/>
        </w:trPr>
        <w:tc>
          <w:tcPr>
            <w:tcW w:w="1506" w:type="dxa"/>
          </w:tcPr>
          <w:p w:rsidR="00BD2AF7" w:rsidRPr="00EB5F93" w:rsidRDefault="00BD2AF7" w:rsidP="006F46F1">
            <w:pPr>
              <w:jc w:val="center"/>
              <w:rPr>
                <w:rFonts w:ascii="Times New Roman" w:hAnsi="Times New Roman" w:cs="Times New Roman"/>
                <w:sz w:val="20"/>
              </w:rPr>
            </w:pPr>
            <w:r w:rsidRPr="00EB5F93">
              <w:rPr>
                <w:rFonts w:ascii="Times New Roman" w:hAnsi="Times New Roman" w:cs="Times New Roman"/>
                <w:sz w:val="20"/>
              </w:rPr>
              <w:t>Шекснинский ЦПД «Альтаир»</w:t>
            </w:r>
          </w:p>
        </w:tc>
        <w:tc>
          <w:tcPr>
            <w:tcW w:w="955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Default="00BD2AF7"/>
    <w:p w:rsidR="00BD2AF7" w:rsidRPr="00461AB0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lastRenderedPageBreak/>
        <w:t>3.3 Доля получателей услуг, удовлетворенных доступностью услуг для инвалидов.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24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24.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3.3</w:t>
      </w:r>
    </w:p>
    <w:tbl>
      <w:tblPr>
        <w:tblStyle w:val="ac"/>
        <w:tblW w:w="5000" w:type="pct"/>
        <w:tblLook w:val="04A0"/>
      </w:tblPr>
      <w:tblGrid>
        <w:gridCol w:w="2172"/>
        <w:gridCol w:w="4066"/>
        <w:gridCol w:w="2031"/>
        <w:gridCol w:w="1302"/>
      </w:tblGrid>
      <w:tr w:rsidR="00BD2AF7" w:rsidRPr="00D66C0F" w:rsidTr="006F46F1">
        <w:tc>
          <w:tcPr>
            <w:tcW w:w="1135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D66C0F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  <w:r w:rsidRPr="00D66C0F">
              <w:rPr>
                <w:rFonts w:ascii="Times New Roman" w:hAnsi="Times New Roman" w:cs="Times New Roman"/>
                <w:szCs w:val="28"/>
              </w:rPr>
              <w:t>, имеющих группу ограничения трудоспособности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D66C0F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D66C0F">
              <w:rPr>
                <w:rFonts w:ascii="Times New Roman" w:hAnsi="Times New Roman" w:cs="Times New Roman"/>
                <w:szCs w:val="28"/>
              </w:rPr>
              <w:t xml:space="preserve"> доступностью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RPr="00D66C0F" w:rsidTr="006F46F1">
        <w:tc>
          <w:tcPr>
            <w:tcW w:w="1135" w:type="pct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D66C0F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RPr="00D66C0F" w:rsidTr="006F46F1">
        <w:tc>
          <w:tcPr>
            <w:tcW w:w="1135" w:type="pct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D66C0F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RPr="00D66C0F" w:rsidTr="006F46F1">
        <w:tc>
          <w:tcPr>
            <w:tcW w:w="1135" w:type="pct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D66C0F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RPr="00D66C0F" w:rsidTr="006F46F1">
        <w:tc>
          <w:tcPr>
            <w:tcW w:w="1135" w:type="pct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D66C0F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RPr="00D66C0F" w:rsidTr="006F46F1">
        <w:tc>
          <w:tcPr>
            <w:tcW w:w="1135" w:type="pct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D66C0F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2124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1061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0</w:t>
            </w:r>
          </w:p>
        </w:tc>
        <w:tc>
          <w:tcPr>
            <w:tcW w:w="680" w:type="pct"/>
            <w:vAlign w:val="center"/>
          </w:tcPr>
          <w:p w:rsidR="00BD2AF7" w:rsidRPr="00D66C0F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D66C0F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Pr="00461AB0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Pr="00BD2AF7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25.</w:t>
      </w:r>
    </w:p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C2489" w:rsidRDefault="00DC2489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25.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4.1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D2AF7" w:rsidTr="006F46F1">
        <w:tc>
          <w:tcPr>
            <w:tcW w:w="1304" w:type="pct"/>
            <w:vAlign w:val="center"/>
          </w:tcPr>
          <w:p w:rsidR="00BD2AF7" w:rsidRPr="00A05909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BD2AF7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BD2AF7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B92E61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BD2AF7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BD2AF7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BD2AF7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BD2AF7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26.</w:t>
      </w:r>
    </w:p>
    <w:p w:rsidR="00BD2AF7" w:rsidRDefault="00BD2AF7"/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26.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4.2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D2AF7" w:rsidTr="00BD2AF7">
        <w:trPr>
          <w:trHeight w:val="602"/>
        </w:trPr>
        <w:tc>
          <w:tcPr>
            <w:tcW w:w="1304" w:type="pct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Tr="00BD2AF7">
        <w:tc>
          <w:tcPr>
            <w:tcW w:w="1304" w:type="pct"/>
            <w:vAlign w:val="center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BD2AF7">
        <w:tc>
          <w:tcPr>
            <w:tcW w:w="1304" w:type="pct"/>
            <w:vAlign w:val="center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B92E61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BD2AF7">
        <w:tc>
          <w:tcPr>
            <w:tcW w:w="1304" w:type="pct"/>
            <w:vAlign w:val="center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BD2AF7">
        <w:tc>
          <w:tcPr>
            <w:tcW w:w="1304" w:type="pct"/>
            <w:vAlign w:val="center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BD2AF7">
        <w:tc>
          <w:tcPr>
            <w:tcW w:w="1304" w:type="pct"/>
            <w:vAlign w:val="center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Default="00BD2AF7"/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организаций, предоставляющих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стационарное обслуживание, критерий 4.3 не рассчитывается.</w:t>
      </w:r>
    </w:p>
    <w:p w:rsidR="00BD2AF7" w:rsidRPr="00BD2AF7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2AF7">
        <w:rPr>
          <w:rFonts w:ascii="Times New Roman" w:hAnsi="Times New Roman" w:cs="Times New Roman"/>
          <w:sz w:val="28"/>
          <w:szCs w:val="28"/>
        </w:rPr>
        <w:lastRenderedPageBreak/>
        <w:t>5. Показатели, характеризующие удовлетворенность условиями оказания услуг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социальной сферы родственникам и знакомым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27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27.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5.1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D2AF7" w:rsidRPr="003D54FD" w:rsidTr="006F46F1">
        <w:tc>
          <w:tcPr>
            <w:tcW w:w="130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3D54FD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Готовы рекомендовать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97,7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96,6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BD2AF7" w:rsidRPr="00E16C28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BD2AF7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28.</w:t>
      </w:r>
    </w:p>
    <w:p w:rsidR="00BD2AF7" w:rsidRDefault="00BD2AF7" w:rsidP="00BD2AF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28.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5.2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D2AF7" w:rsidRPr="003D54FD" w:rsidTr="006F46F1">
        <w:tc>
          <w:tcPr>
            <w:tcW w:w="130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3D54FD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4FD">
              <w:rPr>
                <w:rFonts w:ascii="Times New Roman" w:hAnsi="Times New Roman" w:cs="Times New Roman"/>
              </w:rPr>
              <w:t>Удовлетворены</w:t>
            </w:r>
            <w:proofErr w:type="gramEnd"/>
            <w:r w:rsidRPr="003D54FD">
              <w:rPr>
                <w:rFonts w:ascii="Times New Roman" w:hAnsi="Times New Roman" w:cs="Times New Roman"/>
              </w:rPr>
              <w:t xml:space="preserve"> орг. </w:t>
            </w:r>
            <w:r w:rsidR="00BC6006" w:rsidRPr="003D54FD">
              <w:rPr>
                <w:rFonts w:ascii="Times New Roman" w:hAnsi="Times New Roman" w:cs="Times New Roman"/>
              </w:rPr>
              <w:t>У</w:t>
            </w:r>
            <w:r w:rsidRPr="003D54FD">
              <w:rPr>
                <w:rFonts w:ascii="Times New Roman" w:hAnsi="Times New Roman" w:cs="Times New Roman"/>
              </w:rPr>
              <w:t>словиями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42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97,7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96,6</w:t>
            </w:r>
          </w:p>
        </w:tc>
      </w:tr>
      <w:tr w:rsidR="00BD2AF7" w:rsidRPr="003D54FD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3D54FD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</w:tbl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D2AF7" w:rsidRDefault="00BD2AF7" w:rsidP="00BD2A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29.</w:t>
      </w:r>
    </w:p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2AF7" w:rsidRDefault="00BD2AF7" w:rsidP="00BD2AF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29.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полуадаптивного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стационарного обслуживания по критерию 5.3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D2AF7" w:rsidTr="006F46F1">
        <w:tc>
          <w:tcPr>
            <w:tcW w:w="1304" w:type="pct"/>
            <w:vAlign w:val="center"/>
          </w:tcPr>
          <w:p w:rsidR="00BD2AF7" w:rsidRPr="00A05909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в целом условиями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43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</w:t>
            </w:r>
          </w:p>
        </w:tc>
        <w:tc>
          <w:tcPr>
            <w:tcW w:w="996" w:type="pct"/>
            <w:vAlign w:val="center"/>
          </w:tcPr>
          <w:p w:rsidR="00BD2AF7" w:rsidRPr="00B92E61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29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D2AF7" w:rsidTr="006F46F1">
        <w:tc>
          <w:tcPr>
            <w:tcW w:w="1304" w:type="pct"/>
          </w:tcPr>
          <w:p w:rsidR="00BD2AF7" w:rsidRPr="00437C5C" w:rsidRDefault="00BD2AF7" w:rsidP="006F46F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235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1464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30</w:t>
            </w:r>
          </w:p>
        </w:tc>
        <w:tc>
          <w:tcPr>
            <w:tcW w:w="996" w:type="pct"/>
            <w:vAlign w:val="center"/>
          </w:tcPr>
          <w:p w:rsidR="00BD2AF7" w:rsidRPr="00204036" w:rsidRDefault="00BD2AF7" w:rsidP="006F46F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D2AF7" w:rsidRDefault="00BD2AF7" w:rsidP="00BD2AF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F46F1" w:rsidRPr="00557A31" w:rsidRDefault="006F46F1" w:rsidP="00557A31">
      <w:pPr>
        <w:pStyle w:val="2"/>
        <w:rPr>
          <w:rFonts w:cs="Times New Roman"/>
          <w:b w:val="0"/>
          <w:i/>
          <w:szCs w:val="28"/>
        </w:rPr>
      </w:pPr>
      <w:bookmarkStart w:id="7" w:name="_Toc13427227"/>
      <w:r w:rsidRPr="00557A31">
        <w:rPr>
          <w:rFonts w:cs="Times New Roman"/>
          <w:b w:val="0"/>
          <w:i/>
          <w:szCs w:val="28"/>
        </w:rPr>
        <w:t>3. Результаты независимой оценки каче</w:t>
      </w:r>
      <w:r w:rsidR="00452749" w:rsidRPr="00557A31">
        <w:rPr>
          <w:rFonts w:cs="Times New Roman"/>
          <w:b w:val="0"/>
          <w:i/>
          <w:szCs w:val="28"/>
        </w:rPr>
        <w:t xml:space="preserve">ства учреждений, осуществляющих </w:t>
      </w:r>
      <w:r w:rsidRPr="00557A31">
        <w:rPr>
          <w:rFonts w:cs="Times New Roman"/>
          <w:b w:val="0"/>
          <w:i/>
          <w:szCs w:val="28"/>
        </w:rPr>
        <w:t>стационарное обслуживание</w:t>
      </w:r>
      <w:bookmarkEnd w:id="7"/>
    </w:p>
    <w:p w:rsidR="00BD2AF7" w:rsidRDefault="00BD2AF7"/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организации, осуществляющей деятельность по социальному обслуживанию.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организаций, осуществляющих социальное обслуживание населения.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1B7FA3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30.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Default="001B7FA3" w:rsidP="001B7F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30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r>
        <w:rPr>
          <w:rFonts w:ascii="Times New Roman" w:hAnsi="Times New Roman" w:cs="Times New Roman"/>
          <w:sz w:val="28"/>
          <w:szCs w:val="28"/>
        </w:rPr>
        <w:t>стационарного</w:t>
      </w:r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</w:t>
      </w:r>
      <w:r>
        <w:rPr>
          <w:rFonts w:ascii="Times New Roman" w:hAnsi="Times New Roman" w:cs="Times New Roman"/>
          <w:sz w:val="28"/>
          <w:szCs w:val="28"/>
        </w:rPr>
        <w:t>1.1</w:t>
      </w:r>
    </w:p>
    <w:tbl>
      <w:tblPr>
        <w:tblStyle w:val="ac"/>
        <w:tblW w:w="5000" w:type="pct"/>
        <w:tblLook w:val="04A0"/>
      </w:tblPr>
      <w:tblGrid>
        <w:gridCol w:w="3771"/>
        <w:gridCol w:w="2178"/>
        <w:gridCol w:w="2033"/>
        <w:gridCol w:w="1589"/>
      </w:tblGrid>
      <w:tr w:rsidR="001B7FA3" w:rsidRPr="004D1BB5" w:rsidTr="00DC2489">
        <w:tc>
          <w:tcPr>
            <w:tcW w:w="197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7FA3" w:rsidRPr="004D1BB5" w:rsidTr="00DC2489">
        <w:tc>
          <w:tcPr>
            <w:tcW w:w="1970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78,9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89,5</w:t>
            </w:r>
          </w:p>
        </w:tc>
      </w:tr>
      <w:tr w:rsidR="001B7FA3" w:rsidRPr="004D1BB5" w:rsidTr="00DC2489">
        <w:tc>
          <w:tcPr>
            <w:tcW w:w="1970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84,2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1B7FA3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92,1</w:t>
            </w:r>
          </w:p>
        </w:tc>
      </w:tr>
    </w:tbl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1D0108">
        <w:rPr>
          <w:rFonts w:ascii="Times New Roman" w:hAnsi="Times New Roman" w:cs="Times New Roman"/>
          <w:sz w:val="28"/>
          <w:szCs w:val="28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31.</w:t>
      </w:r>
    </w:p>
    <w:p w:rsidR="001B7FA3" w:rsidRDefault="001B7FA3" w:rsidP="001B7F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Default="001B7FA3" w:rsidP="001B7F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31. Баллы организаций стационарного обслуживания по критерию 1.2</w:t>
      </w:r>
    </w:p>
    <w:tbl>
      <w:tblPr>
        <w:tblStyle w:val="ac"/>
        <w:tblW w:w="0" w:type="auto"/>
        <w:tblLayout w:type="fixed"/>
        <w:tblLook w:val="04A0"/>
      </w:tblPr>
      <w:tblGrid>
        <w:gridCol w:w="1696"/>
        <w:gridCol w:w="1134"/>
        <w:gridCol w:w="1560"/>
        <w:gridCol w:w="1559"/>
        <w:gridCol w:w="850"/>
        <w:gridCol w:w="1395"/>
        <w:gridCol w:w="1151"/>
      </w:tblGrid>
      <w:tr w:rsidR="001B7FA3" w:rsidRPr="00CC6757" w:rsidTr="00DC2489">
        <w:tc>
          <w:tcPr>
            <w:tcW w:w="1696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7FA3" w:rsidRPr="00CC6757" w:rsidTr="00DC2489">
        <w:trPr>
          <w:trHeight w:val="579"/>
        </w:trPr>
        <w:tc>
          <w:tcPr>
            <w:tcW w:w="1696" w:type="dxa"/>
          </w:tcPr>
          <w:p w:rsidR="001B7FA3" w:rsidRPr="00196693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196693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134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6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59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395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151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7FA3" w:rsidRPr="00CC6757" w:rsidTr="00DC2489">
        <w:tc>
          <w:tcPr>
            <w:tcW w:w="1696" w:type="dxa"/>
          </w:tcPr>
          <w:p w:rsidR="001B7FA3" w:rsidRPr="00196693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196693">
              <w:rPr>
                <w:rFonts w:ascii="Times New Roman" w:hAnsi="Times New Roman" w:cs="Times New Roman"/>
              </w:rPr>
              <w:t xml:space="preserve">Вогнемский </w:t>
            </w:r>
            <w:proofErr w:type="spellStart"/>
            <w:proofErr w:type="gramStart"/>
            <w:r w:rsidRPr="00196693">
              <w:rPr>
                <w:rFonts w:ascii="Times New Roman" w:hAnsi="Times New Roman" w:cs="Times New Roman"/>
              </w:rPr>
              <w:t>психоневроло</w:t>
            </w:r>
            <w:r>
              <w:rPr>
                <w:rFonts w:ascii="Times New Roman" w:hAnsi="Times New Roman" w:cs="Times New Roman"/>
              </w:rPr>
              <w:t>-</w:t>
            </w:r>
            <w:r w:rsidRPr="00196693">
              <w:rPr>
                <w:rFonts w:ascii="Times New Roman" w:hAnsi="Times New Roman" w:cs="Times New Roman"/>
              </w:rPr>
              <w:t>гический</w:t>
            </w:r>
            <w:proofErr w:type="spellEnd"/>
            <w:proofErr w:type="gramEnd"/>
            <w:r w:rsidRPr="00196693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1134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6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59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CC6757"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850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395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151" w:type="dxa"/>
            <w:vAlign w:val="center"/>
          </w:tcPr>
          <w:p w:rsidR="001B7FA3" w:rsidRPr="00CC6757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7FA3" w:rsidRPr="001D0108" w:rsidRDefault="001B7FA3" w:rsidP="001B7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1B7FA3" w:rsidRDefault="001B7FA3" w:rsidP="001B7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1B7FA3" w:rsidRDefault="001B7FA3" w:rsidP="001B7F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1B7FA3" w:rsidRDefault="001B7FA3" w:rsidP="001B7FA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Pr="004D1BB5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1.3 Доля получателей услуг, удовлетворенных открытостью, полнотой и доступностью информации о деятельности организации социальной сферы, </w:t>
      </w:r>
      <w:r w:rsidRPr="004D1BB5">
        <w:rPr>
          <w:rFonts w:ascii="Times New Roman" w:hAnsi="Times New Roman" w:cs="Times New Roman"/>
          <w:sz w:val="28"/>
          <w:szCs w:val="28"/>
        </w:rPr>
        <w:lastRenderedPageBreak/>
        <w:t>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32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Pr="004D1BB5" w:rsidRDefault="001B7FA3" w:rsidP="001B7F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32</w:t>
      </w:r>
      <w:r w:rsidRPr="004D1BB5">
        <w:rPr>
          <w:rFonts w:ascii="Times New Roman" w:hAnsi="Times New Roman" w:cs="Times New Roman"/>
          <w:sz w:val="28"/>
          <w:szCs w:val="28"/>
        </w:rPr>
        <w:t>. Баллы организаций стационарного обслуживания по критерию 1.3</w:t>
      </w:r>
    </w:p>
    <w:tbl>
      <w:tblPr>
        <w:tblStyle w:val="ac"/>
        <w:tblW w:w="5000" w:type="pct"/>
        <w:tblLook w:val="04A0"/>
      </w:tblPr>
      <w:tblGrid>
        <w:gridCol w:w="1933"/>
        <w:gridCol w:w="1828"/>
        <w:gridCol w:w="2167"/>
        <w:gridCol w:w="2167"/>
        <w:gridCol w:w="1476"/>
      </w:tblGrid>
      <w:tr w:rsidR="001B7FA3" w:rsidRPr="004D1BB5" w:rsidTr="001B7FA3">
        <w:tc>
          <w:tcPr>
            <w:tcW w:w="101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955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сайтом</w:t>
            </w:r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стендом</w:t>
            </w:r>
          </w:p>
        </w:tc>
        <w:tc>
          <w:tcPr>
            <w:tcW w:w="771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7FA3" w:rsidRPr="004D1BB5" w:rsidTr="001B7FA3">
        <w:tc>
          <w:tcPr>
            <w:tcW w:w="101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955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771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7FA3" w:rsidRPr="004D1BB5" w:rsidTr="001B7FA3">
        <w:tc>
          <w:tcPr>
            <w:tcW w:w="101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 xml:space="preserve">Вогнемский </w:t>
            </w: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психоневроло-гический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955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</w:t>
            </w:r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76</w:t>
            </w:r>
          </w:p>
        </w:tc>
        <w:tc>
          <w:tcPr>
            <w:tcW w:w="113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73</w:t>
            </w:r>
          </w:p>
        </w:tc>
        <w:tc>
          <w:tcPr>
            <w:tcW w:w="771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98,0</w:t>
            </w:r>
          </w:p>
        </w:tc>
      </w:tr>
    </w:tbl>
    <w:p w:rsidR="001B7FA3" w:rsidRPr="004D1BB5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B7FA3" w:rsidRPr="001B7FA3" w:rsidRDefault="001B7FA3" w:rsidP="001B7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B7FA3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услуг, в том числе время ожидания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270192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комфортных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33.</w:t>
      </w:r>
    </w:p>
    <w:p w:rsidR="001B7FA3" w:rsidRDefault="001B7FA3" w:rsidP="001B7FA3">
      <w:pPr>
        <w:jc w:val="center"/>
      </w:pPr>
    </w:p>
    <w:p w:rsidR="00DC2489" w:rsidRDefault="00DC2489" w:rsidP="001B7FA3">
      <w:pPr>
        <w:jc w:val="center"/>
      </w:pPr>
    </w:p>
    <w:p w:rsidR="00DC2489" w:rsidRDefault="00DC2489" w:rsidP="001B7FA3">
      <w:pPr>
        <w:jc w:val="center"/>
      </w:pPr>
    </w:p>
    <w:p w:rsidR="00DC2489" w:rsidRDefault="00DC2489" w:rsidP="001B7FA3">
      <w:pPr>
        <w:jc w:val="center"/>
      </w:pPr>
    </w:p>
    <w:p w:rsidR="00DC2489" w:rsidRDefault="00DC2489" w:rsidP="001B7FA3">
      <w:pPr>
        <w:jc w:val="center"/>
      </w:pPr>
    </w:p>
    <w:p w:rsidR="001B7FA3" w:rsidRDefault="001B7FA3" w:rsidP="001B7F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33. Баллы организаций </w:t>
      </w:r>
      <w:r w:rsidRPr="004D1BB5">
        <w:rPr>
          <w:rFonts w:ascii="Times New Roman" w:hAnsi="Times New Roman" w:cs="Times New Roman"/>
          <w:sz w:val="28"/>
          <w:szCs w:val="28"/>
        </w:rPr>
        <w:t>стационарного</w:t>
      </w:r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2.1</w:t>
      </w:r>
    </w:p>
    <w:tbl>
      <w:tblPr>
        <w:tblStyle w:val="ac"/>
        <w:tblW w:w="0" w:type="auto"/>
        <w:jc w:val="center"/>
        <w:tblLook w:val="04A0"/>
      </w:tblPr>
      <w:tblGrid>
        <w:gridCol w:w="1650"/>
        <w:gridCol w:w="1302"/>
        <w:gridCol w:w="1348"/>
        <w:gridCol w:w="1313"/>
        <w:gridCol w:w="1546"/>
        <w:gridCol w:w="1339"/>
        <w:gridCol w:w="1073"/>
      </w:tblGrid>
      <w:tr w:rsidR="001B7FA3" w:rsidRPr="006B4A94" w:rsidTr="00DC2489">
        <w:trPr>
          <w:jc w:val="center"/>
        </w:trPr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комфортной зоны отдыха 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понятность навигации внутри организации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питьевой воды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Санитарное состояние помещений организации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1B7FA3" w:rsidRPr="006B4A94" w:rsidTr="00DC2489">
        <w:trPr>
          <w:jc w:val="center"/>
        </w:trPr>
        <w:tc>
          <w:tcPr>
            <w:tcW w:w="0" w:type="auto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1B7FA3" w:rsidRPr="006B4A94" w:rsidTr="00DC2489">
        <w:trPr>
          <w:jc w:val="center"/>
        </w:trPr>
        <w:tc>
          <w:tcPr>
            <w:tcW w:w="0" w:type="auto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 xml:space="preserve">Вогнемский </w:t>
            </w: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психоневроло-гический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1B7FA3" w:rsidRPr="006B4A94" w:rsidRDefault="001B7FA3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1B7FA3" w:rsidRDefault="001B7FA3"/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>В соответствии с единым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34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/>
    <w:p w:rsidR="001B7FA3" w:rsidRDefault="001B7FA3" w:rsidP="001B7FA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34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r>
        <w:rPr>
          <w:rFonts w:ascii="Times New Roman" w:hAnsi="Times New Roman" w:cs="Times New Roman"/>
          <w:sz w:val="28"/>
          <w:szCs w:val="28"/>
        </w:rPr>
        <w:t>стационарного</w:t>
      </w:r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2.2</w:t>
      </w:r>
    </w:p>
    <w:tbl>
      <w:tblPr>
        <w:tblStyle w:val="ac"/>
        <w:tblW w:w="5000" w:type="pct"/>
        <w:tblLook w:val="04A0"/>
      </w:tblPr>
      <w:tblGrid>
        <w:gridCol w:w="3771"/>
        <w:gridCol w:w="2178"/>
        <w:gridCol w:w="2033"/>
        <w:gridCol w:w="1589"/>
      </w:tblGrid>
      <w:tr w:rsidR="001B7FA3" w:rsidRPr="004D1BB5" w:rsidTr="00DC2489">
        <w:tc>
          <w:tcPr>
            <w:tcW w:w="197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Удовлетворены </w:t>
            </w:r>
            <w:r>
              <w:rPr>
                <w:rFonts w:ascii="Times New Roman" w:hAnsi="Times New Roman" w:cs="Times New Roman"/>
                <w:szCs w:val="28"/>
              </w:rPr>
              <w:t>своевременностью предоставления услуг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7FA3" w:rsidRPr="004D1BB5" w:rsidTr="00DC2489">
        <w:tc>
          <w:tcPr>
            <w:tcW w:w="1970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7FA3" w:rsidRPr="004D1BB5" w:rsidTr="00DC2489">
        <w:tc>
          <w:tcPr>
            <w:tcW w:w="1970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138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062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77</w:t>
            </w:r>
          </w:p>
        </w:tc>
        <w:tc>
          <w:tcPr>
            <w:tcW w:w="830" w:type="pct"/>
            <w:vAlign w:val="center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95,1</w:t>
            </w:r>
          </w:p>
        </w:tc>
      </w:tr>
    </w:tbl>
    <w:p w:rsidR="001B7FA3" w:rsidRDefault="001B7FA3"/>
    <w:p w:rsidR="001B7FA3" w:rsidRPr="00270192" w:rsidRDefault="001B7FA3" w:rsidP="001B7FA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B7FA3" w:rsidRDefault="001B7FA3" w:rsidP="001B7F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35.</w:t>
      </w:r>
    </w:p>
    <w:p w:rsidR="001B7FA3" w:rsidRDefault="001B7FA3"/>
    <w:p w:rsidR="001B7FA3" w:rsidRDefault="001B7FA3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 w:rsidR="00B538C2">
        <w:rPr>
          <w:rFonts w:ascii="Times New Roman" w:hAnsi="Times New Roman" w:cs="Times New Roman"/>
          <w:sz w:val="28"/>
          <w:szCs w:val="28"/>
        </w:rPr>
        <w:t>35</w:t>
      </w:r>
      <w:r>
        <w:rPr>
          <w:rFonts w:ascii="Times New Roman" w:hAnsi="Times New Roman" w:cs="Times New Roman"/>
          <w:sz w:val="28"/>
          <w:szCs w:val="28"/>
        </w:rPr>
        <w:t>. Баллы организаций стационарного обслуживания по критерию 2.3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1B7FA3" w:rsidTr="00DC2489">
        <w:tc>
          <w:tcPr>
            <w:tcW w:w="1304" w:type="pct"/>
            <w:vAlign w:val="center"/>
          </w:tcPr>
          <w:p w:rsidR="001B7FA3" w:rsidRPr="00A05909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комфортностью</w:t>
            </w:r>
          </w:p>
        </w:tc>
        <w:tc>
          <w:tcPr>
            <w:tcW w:w="996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1B7FA3" w:rsidTr="00DC2489">
        <w:tc>
          <w:tcPr>
            <w:tcW w:w="1304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1B7FA3" w:rsidTr="00DC2489">
        <w:tc>
          <w:tcPr>
            <w:tcW w:w="1304" w:type="pct"/>
          </w:tcPr>
          <w:p w:rsidR="001B7FA3" w:rsidRPr="004D1BB5" w:rsidRDefault="001B7FA3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1B7FA3" w:rsidRPr="00204036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996" w:type="pct"/>
            <w:vAlign w:val="center"/>
          </w:tcPr>
          <w:p w:rsidR="001B7FA3" w:rsidRPr="00B92E61" w:rsidRDefault="001B7FA3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1B7FA3" w:rsidRDefault="001B7FA3"/>
    <w:p w:rsidR="00B538C2" w:rsidRPr="00B538C2" w:rsidRDefault="00B538C2" w:rsidP="00B538C2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8C2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</w:p>
    <w:p w:rsidR="00B538C2" w:rsidRDefault="00B538C2" w:rsidP="00B53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36.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36. Баллы организаций стационарного обслуживания по критерию 3.1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1838"/>
        <w:gridCol w:w="1134"/>
        <w:gridCol w:w="1543"/>
        <w:gridCol w:w="1292"/>
        <w:gridCol w:w="1093"/>
        <w:gridCol w:w="1600"/>
        <w:gridCol w:w="845"/>
      </w:tblGrid>
      <w:tr w:rsidR="00B538C2" w:rsidRPr="00D214D5" w:rsidTr="00B538C2">
        <w:trPr>
          <w:jc w:val="center"/>
        </w:trPr>
        <w:tc>
          <w:tcPr>
            <w:tcW w:w="1838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</w:t>
            </w:r>
            <w:proofErr w:type="spell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  <w:proofErr w:type="spellEnd"/>
          </w:p>
        </w:tc>
        <w:tc>
          <w:tcPr>
            <w:tcW w:w="154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1292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</w:t>
            </w: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адаптиро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ванных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лифтов, поручней, </w:t>
            </w:r>
            <w:proofErr w:type="spell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расширен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дверных проемов</w:t>
            </w:r>
          </w:p>
        </w:tc>
        <w:tc>
          <w:tcPr>
            <w:tcW w:w="109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1600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845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вый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балл</w:t>
            </w:r>
          </w:p>
        </w:tc>
      </w:tr>
      <w:tr w:rsidR="00B538C2" w:rsidRPr="00D214D5" w:rsidTr="00B538C2">
        <w:trPr>
          <w:jc w:val="center"/>
        </w:trPr>
        <w:tc>
          <w:tcPr>
            <w:tcW w:w="1838" w:type="dxa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134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92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9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600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45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  <w:tr w:rsidR="00B538C2" w:rsidRPr="00D214D5" w:rsidTr="00B538C2">
        <w:trPr>
          <w:jc w:val="center"/>
        </w:trPr>
        <w:tc>
          <w:tcPr>
            <w:tcW w:w="1838" w:type="dxa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 xml:space="preserve">Вогнемский </w:t>
            </w: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психоневрологи</w:t>
            </w:r>
            <w:r>
              <w:rPr>
                <w:rFonts w:ascii="Times New Roman" w:hAnsi="Times New Roman" w:cs="Times New Roman"/>
              </w:rPr>
              <w:t>-</w:t>
            </w:r>
            <w:r w:rsidRPr="004D1BB5">
              <w:rPr>
                <w:rFonts w:ascii="Times New Roman" w:hAnsi="Times New Roman" w:cs="Times New Roman"/>
              </w:rPr>
              <w:t>ческий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1134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292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093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600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45" w:type="dxa"/>
            <w:vAlign w:val="center"/>
          </w:tcPr>
          <w:p w:rsidR="00B538C2" w:rsidRPr="00D214D5" w:rsidRDefault="00B538C2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B538C2" w:rsidRDefault="00B538C2"/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37.</w:t>
      </w:r>
    </w:p>
    <w:p w:rsidR="00B538C2" w:rsidRDefault="00B538C2"/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37. Баллы организаций стационарного обслуживания по критерию 3.2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B538C2" w:rsidRPr="00A05909" w:rsidTr="00DC2489">
        <w:trPr>
          <w:jc w:val="center"/>
        </w:trPr>
        <w:tc>
          <w:tcPr>
            <w:tcW w:w="1506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 xml:space="preserve"> (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тифлосурдопереводчика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>)</w:t>
            </w:r>
          </w:p>
        </w:tc>
        <w:tc>
          <w:tcPr>
            <w:tcW w:w="972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spellStart"/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spellEnd"/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B538C2" w:rsidRPr="00416ECB" w:rsidRDefault="00B538C2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B538C2" w:rsidRPr="00A05909" w:rsidTr="00DC2489">
        <w:trPr>
          <w:jc w:val="center"/>
        </w:trPr>
        <w:tc>
          <w:tcPr>
            <w:tcW w:w="1506" w:type="dxa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955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503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6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1294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726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20</w:t>
            </w:r>
          </w:p>
        </w:tc>
      </w:tr>
      <w:tr w:rsidR="00B538C2" w:rsidRPr="00A05909" w:rsidTr="00DC2489">
        <w:trPr>
          <w:jc w:val="center"/>
        </w:trPr>
        <w:tc>
          <w:tcPr>
            <w:tcW w:w="1506" w:type="dxa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 xml:space="preserve">Вогнемский </w:t>
            </w: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психоневро</w:t>
            </w:r>
            <w:r>
              <w:rPr>
                <w:rFonts w:ascii="Times New Roman" w:hAnsi="Times New Roman" w:cs="Times New Roman"/>
              </w:rPr>
              <w:t>-</w:t>
            </w:r>
            <w:r w:rsidRPr="004D1BB5">
              <w:rPr>
                <w:rFonts w:ascii="Times New Roman" w:hAnsi="Times New Roman" w:cs="Times New Roman"/>
              </w:rPr>
              <w:t>логический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955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–</w:t>
            </w:r>
          </w:p>
        </w:tc>
        <w:tc>
          <w:tcPr>
            <w:tcW w:w="972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538C2" w:rsidRDefault="00B538C2"/>
    <w:p w:rsidR="00B538C2" w:rsidRPr="00461AB0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B538C2" w:rsidRPr="00461AB0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38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/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38. Баллы организаций стационарного обслуживания по критерию 3.3</w:t>
      </w:r>
    </w:p>
    <w:tbl>
      <w:tblPr>
        <w:tblStyle w:val="ac"/>
        <w:tblW w:w="5000" w:type="pct"/>
        <w:tblLook w:val="04A0"/>
      </w:tblPr>
      <w:tblGrid>
        <w:gridCol w:w="2385"/>
        <w:gridCol w:w="3995"/>
        <w:gridCol w:w="1960"/>
        <w:gridCol w:w="1231"/>
      </w:tblGrid>
      <w:tr w:rsidR="00B538C2" w:rsidRPr="00BE3EF2" w:rsidTr="00DC2489">
        <w:tc>
          <w:tcPr>
            <w:tcW w:w="1135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2124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BE3EF2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  <w:r w:rsidRPr="00BE3EF2">
              <w:rPr>
                <w:rFonts w:ascii="Times New Roman" w:hAnsi="Times New Roman" w:cs="Times New Roman"/>
                <w:szCs w:val="28"/>
              </w:rPr>
              <w:t>, имеющих группу ограничения трудоспособности</w:t>
            </w:r>
          </w:p>
        </w:tc>
        <w:tc>
          <w:tcPr>
            <w:tcW w:w="1061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BE3EF2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BE3EF2">
              <w:rPr>
                <w:rFonts w:ascii="Times New Roman" w:hAnsi="Times New Roman" w:cs="Times New Roman"/>
                <w:szCs w:val="28"/>
              </w:rPr>
              <w:t xml:space="preserve"> доступностью</w:t>
            </w:r>
          </w:p>
        </w:tc>
        <w:tc>
          <w:tcPr>
            <w:tcW w:w="680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538C2" w:rsidRPr="00BE3EF2" w:rsidTr="00DC2489">
        <w:tc>
          <w:tcPr>
            <w:tcW w:w="1135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2124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1061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</w:t>
            </w:r>
          </w:p>
        </w:tc>
        <w:tc>
          <w:tcPr>
            <w:tcW w:w="680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538C2" w:rsidRPr="00BE3EF2" w:rsidTr="00DC2489">
        <w:tc>
          <w:tcPr>
            <w:tcW w:w="1135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2124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  <w:tc>
          <w:tcPr>
            <w:tcW w:w="1061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  <w:tc>
          <w:tcPr>
            <w:tcW w:w="680" w:type="pct"/>
            <w:vAlign w:val="center"/>
          </w:tcPr>
          <w:p w:rsidR="00B538C2" w:rsidRPr="00BE3EF2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B538C2" w:rsidRDefault="00B538C2"/>
    <w:p w:rsidR="00B538C2" w:rsidRPr="00B538C2" w:rsidRDefault="00B538C2" w:rsidP="00B53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8C2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4.1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39.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39. Баллы организаций стационарного обслуживания по критерию 4.1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538C2" w:rsidTr="00DC2489">
        <w:tc>
          <w:tcPr>
            <w:tcW w:w="1304" w:type="pct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80</w:t>
            </w:r>
          </w:p>
        </w:tc>
        <w:tc>
          <w:tcPr>
            <w:tcW w:w="996" w:type="pct"/>
            <w:vAlign w:val="center"/>
          </w:tcPr>
          <w:p w:rsidR="00B538C2" w:rsidRPr="00B92E61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98,8</w:t>
            </w:r>
          </w:p>
        </w:tc>
      </w:tr>
    </w:tbl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40.</w:t>
      </w:r>
    </w:p>
    <w:p w:rsidR="00B538C2" w:rsidRDefault="00B538C2"/>
    <w:p w:rsidR="00DC2489" w:rsidRDefault="00DC2489"/>
    <w:p w:rsidR="00DC2489" w:rsidRDefault="00DC2489"/>
    <w:p w:rsidR="00DC2489" w:rsidRDefault="00DC2489"/>
    <w:p w:rsidR="00DC2489" w:rsidRDefault="00DC2489"/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40. Баллы организаций стационарного обслуживания по критерию 4.2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538C2" w:rsidTr="000763EC">
        <w:trPr>
          <w:trHeight w:val="602"/>
        </w:trPr>
        <w:tc>
          <w:tcPr>
            <w:tcW w:w="1304" w:type="pct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538C2" w:rsidTr="000763EC">
        <w:tc>
          <w:tcPr>
            <w:tcW w:w="1304" w:type="pct"/>
            <w:vAlign w:val="center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538C2" w:rsidTr="000763EC">
        <w:tc>
          <w:tcPr>
            <w:tcW w:w="1304" w:type="pct"/>
            <w:vAlign w:val="center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</w:t>
            </w:r>
          </w:p>
        </w:tc>
        <w:tc>
          <w:tcPr>
            <w:tcW w:w="996" w:type="pct"/>
            <w:vAlign w:val="center"/>
          </w:tcPr>
          <w:p w:rsidR="00B538C2" w:rsidRPr="00B92E61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96,3</w:t>
            </w:r>
          </w:p>
        </w:tc>
      </w:tr>
    </w:tbl>
    <w:p w:rsidR="00B538C2" w:rsidRDefault="00B538C2"/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организаций, предоставляющих стационарное обслуживание, критерий 4.3 не рассчитывается.</w:t>
      </w:r>
    </w:p>
    <w:p w:rsidR="00B538C2" w:rsidRPr="00B538C2" w:rsidRDefault="00B538C2" w:rsidP="00B53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38C2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социальной сферы родственникам и знакомым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Pr="00E16C28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41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41. Баллы организаций стационарного обслуживания по критерию 5.1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538C2" w:rsidTr="00DC2489">
        <w:tc>
          <w:tcPr>
            <w:tcW w:w="1304" w:type="pct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538C2" w:rsidRPr="00DC691C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69</w:t>
            </w:r>
          </w:p>
        </w:tc>
        <w:tc>
          <w:tcPr>
            <w:tcW w:w="996" w:type="pct"/>
            <w:vAlign w:val="center"/>
          </w:tcPr>
          <w:p w:rsidR="00B538C2" w:rsidRPr="00B92E61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85,2</w:t>
            </w:r>
          </w:p>
        </w:tc>
      </w:tr>
    </w:tbl>
    <w:p w:rsidR="00B538C2" w:rsidRDefault="00B538C2"/>
    <w:p w:rsidR="00B538C2" w:rsidRDefault="00B538C2" w:rsidP="00B538C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42.</w:t>
      </w:r>
    </w:p>
    <w:p w:rsidR="00B538C2" w:rsidRDefault="00B538C2"/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42. Баллы организаций стационарного обслуживания по критерию 5.2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538C2" w:rsidRPr="003D54FD" w:rsidTr="00DC2489">
        <w:tc>
          <w:tcPr>
            <w:tcW w:w="1304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3D54FD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4FD">
              <w:rPr>
                <w:rFonts w:ascii="Times New Roman" w:hAnsi="Times New Roman" w:cs="Times New Roman"/>
              </w:rPr>
              <w:t>Удовлетворены</w:t>
            </w:r>
            <w:proofErr w:type="gramEnd"/>
            <w:r w:rsidRPr="003D54FD">
              <w:rPr>
                <w:rFonts w:ascii="Times New Roman" w:hAnsi="Times New Roman" w:cs="Times New Roman"/>
              </w:rPr>
              <w:t xml:space="preserve"> орг. </w:t>
            </w:r>
            <w:r w:rsidR="00BC6006" w:rsidRPr="003D54FD">
              <w:rPr>
                <w:rFonts w:ascii="Times New Roman" w:hAnsi="Times New Roman" w:cs="Times New Roman"/>
              </w:rPr>
              <w:t>У</w:t>
            </w:r>
            <w:r w:rsidRPr="003D54FD">
              <w:rPr>
                <w:rFonts w:ascii="Times New Roman" w:hAnsi="Times New Roman" w:cs="Times New Roman"/>
              </w:rPr>
              <w:t>словиями</w:t>
            </w:r>
          </w:p>
        </w:tc>
        <w:tc>
          <w:tcPr>
            <w:tcW w:w="996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B538C2" w:rsidRPr="003D54FD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464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996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</w:t>
            </w:r>
          </w:p>
        </w:tc>
      </w:tr>
      <w:tr w:rsidR="00B538C2" w:rsidRPr="003D54FD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81</w:t>
            </w:r>
          </w:p>
        </w:tc>
        <w:tc>
          <w:tcPr>
            <w:tcW w:w="1464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79</w:t>
            </w:r>
          </w:p>
        </w:tc>
        <w:tc>
          <w:tcPr>
            <w:tcW w:w="996" w:type="pct"/>
            <w:vAlign w:val="center"/>
          </w:tcPr>
          <w:p w:rsidR="00B538C2" w:rsidRPr="003D54FD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97,5</w:t>
            </w:r>
          </w:p>
        </w:tc>
      </w:tr>
    </w:tbl>
    <w:p w:rsidR="00B538C2" w:rsidRDefault="00B538C2"/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538C2" w:rsidRDefault="00B538C2" w:rsidP="00B538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43.</w:t>
      </w:r>
    </w:p>
    <w:p w:rsidR="00B538C2" w:rsidRDefault="00B538C2"/>
    <w:p w:rsidR="00B538C2" w:rsidRDefault="00B538C2" w:rsidP="00B538C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43. Баллы организаций стационарного обслуживания по критерию 5.3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B538C2" w:rsidTr="00DC2489">
        <w:tc>
          <w:tcPr>
            <w:tcW w:w="1304" w:type="pct"/>
            <w:vAlign w:val="center"/>
          </w:tcPr>
          <w:p w:rsidR="00B538C2" w:rsidRPr="00A05909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в целом условиями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12</w:t>
            </w:r>
          </w:p>
        </w:tc>
        <w:tc>
          <w:tcPr>
            <w:tcW w:w="996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  <w:tr w:rsidR="00B538C2" w:rsidTr="00DC2489">
        <w:tc>
          <w:tcPr>
            <w:tcW w:w="1304" w:type="pct"/>
          </w:tcPr>
          <w:p w:rsidR="00B538C2" w:rsidRPr="004D1BB5" w:rsidRDefault="00B538C2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1235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81</w:t>
            </w:r>
          </w:p>
        </w:tc>
        <w:tc>
          <w:tcPr>
            <w:tcW w:w="1464" w:type="pct"/>
            <w:vAlign w:val="center"/>
          </w:tcPr>
          <w:p w:rsidR="00B538C2" w:rsidRPr="00204036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78</w:t>
            </w:r>
          </w:p>
        </w:tc>
        <w:tc>
          <w:tcPr>
            <w:tcW w:w="996" w:type="pct"/>
            <w:vAlign w:val="center"/>
          </w:tcPr>
          <w:p w:rsidR="00B538C2" w:rsidRPr="00B92E61" w:rsidRDefault="00B538C2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96,3</w:t>
            </w:r>
          </w:p>
        </w:tc>
      </w:tr>
    </w:tbl>
    <w:p w:rsidR="00B538C2" w:rsidRDefault="00B538C2"/>
    <w:p w:rsidR="00DC2489" w:rsidRDefault="00DC2489"/>
    <w:p w:rsidR="00DC2489" w:rsidRDefault="00DC2489"/>
    <w:p w:rsidR="00DC2489" w:rsidRDefault="00DC2489"/>
    <w:p w:rsidR="003F628A" w:rsidRPr="00557A31" w:rsidRDefault="003F628A" w:rsidP="00557A31">
      <w:pPr>
        <w:pStyle w:val="2"/>
        <w:rPr>
          <w:rFonts w:cs="Times New Roman"/>
          <w:b w:val="0"/>
          <w:i/>
          <w:szCs w:val="28"/>
        </w:rPr>
      </w:pPr>
      <w:bookmarkStart w:id="8" w:name="_Toc13427228"/>
      <w:r w:rsidRPr="00557A31">
        <w:rPr>
          <w:rFonts w:cs="Times New Roman"/>
          <w:b w:val="0"/>
          <w:i/>
          <w:szCs w:val="28"/>
        </w:rPr>
        <w:lastRenderedPageBreak/>
        <w:t xml:space="preserve">4. Результаты независимой оценки качества учреждений, осуществляющих </w:t>
      </w:r>
      <w:proofErr w:type="spellStart"/>
      <w:r w:rsidRPr="00557A31">
        <w:rPr>
          <w:rFonts w:cs="Times New Roman"/>
          <w:b w:val="0"/>
          <w:i/>
          <w:szCs w:val="28"/>
        </w:rPr>
        <w:t>полустационарное</w:t>
      </w:r>
      <w:proofErr w:type="spellEnd"/>
      <w:r w:rsidRPr="00557A31">
        <w:rPr>
          <w:rFonts w:cs="Times New Roman"/>
          <w:b w:val="0"/>
          <w:i/>
          <w:szCs w:val="28"/>
        </w:rPr>
        <w:t xml:space="preserve"> обслуживание</w:t>
      </w:r>
      <w:bookmarkEnd w:id="8"/>
    </w:p>
    <w:p w:rsidR="003F628A" w:rsidRDefault="003F628A" w:rsidP="003F628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628A" w:rsidRDefault="003F628A" w:rsidP="003F6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 Показатели, характеризующие открытость и доступность информации об организации, осуществляющей деятельность по социальному обслуживанию.</w:t>
      </w:r>
    </w:p>
    <w:p w:rsidR="003F628A" w:rsidRDefault="003F628A" w:rsidP="003F6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D0108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.1 </w:t>
      </w:r>
      <w:r w:rsidRPr="001D0108">
        <w:rPr>
          <w:rFonts w:ascii="Times New Roman" w:hAnsi="Times New Roman" w:cs="Times New Roman"/>
          <w:sz w:val="28"/>
          <w:szCs w:val="28"/>
        </w:rPr>
        <w:t>Соответствие информации о деятельности организации социальной сферы, размещенной на общедоступных информационных ресурсах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F628A" w:rsidRDefault="003F628A" w:rsidP="003F62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данному критерию оценивается информативность стендов и официальных сайтов организаций, осуществляющих социальное обслуживание населения.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 w:rsidRPr="001B7FA3">
        <w:rPr>
          <w:rFonts w:ascii="Times New Roman" w:hAnsi="Times New Roman" w:cs="Times New Roman"/>
          <w:sz w:val="28"/>
          <w:szCs w:val="28"/>
        </w:rPr>
        <w:t xml:space="preserve"> </w:t>
      </w:r>
      <w:r w:rsidRPr="004D1BB5">
        <w:rPr>
          <w:rFonts w:ascii="Times New Roman" w:hAnsi="Times New Roman" w:cs="Times New Roman"/>
          <w:sz w:val="28"/>
          <w:szCs w:val="28"/>
        </w:rPr>
        <w:t>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44.</w:t>
      </w:r>
    </w:p>
    <w:p w:rsidR="003F628A" w:rsidRPr="00E01FB8" w:rsidRDefault="003F628A" w:rsidP="003F628A">
      <w:pPr>
        <w:spacing w:after="0" w:line="36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3F628A" w:rsidRDefault="003F628A" w:rsidP="003F628A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44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</w:t>
      </w:r>
      <w:r>
        <w:rPr>
          <w:rFonts w:ascii="Times New Roman" w:hAnsi="Times New Roman" w:cs="Times New Roman"/>
          <w:sz w:val="28"/>
          <w:szCs w:val="28"/>
        </w:rPr>
        <w:t>1.1</w:t>
      </w:r>
    </w:p>
    <w:tbl>
      <w:tblPr>
        <w:tblStyle w:val="ac"/>
        <w:tblW w:w="5000" w:type="pct"/>
        <w:tblLook w:val="04A0"/>
      </w:tblPr>
      <w:tblGrid>
        <w:gridCol w:w="3771"/>
        <w:gridCol w:w="2178"/>
        <w:gridCol w:w="2033"/>
        <w:gridCol w:w="1589"/>
      </w:tblGrid>
      <w:tr w:rsidR="003F628A" w:rsidRPr="004D1BB5" w:rsidTr="00DC2489">
        <w:tc>
          <w:tcPr>
            <w:tcW w:w="1970" w:type="pct"/>
            <w:vAlign w:val="center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стенда</w:t>
            </w:r>
          </w:p>
        </w:tc>
        <w:tc>
          <w:tcPr>
            <w:tcW w:w="1062" w:type="pct"/>
            <w:vAlign w:val="center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Информативность сайта</w:t>
            </w:r>
          </w:p>
        </w:tc>
        <w:tc>
          <w:tcPr>
            <w:tcW w:w="830" w:type="pct"/>
            <w:vAlign w:val="center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3F628A" w:rsidRPr="004D1BB5" w:rsidTr="00DC2489">
        <w:tc>
          <w:tcPr>
            <w:tcW w:w="1970" w:type="pct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138" w:type="pct"/>
            <w:vAlign w:val="center"/>
          </w:tcPr>
          <w:p w:rsidR="003F628A" w:rsidRPr="004D1BB5" w:rsidRDefault="003F628A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1062" w:type="pct"/>
            <w:vAlign w:val="center"/>
          </w:tcPr>
          <w:p w:rsidR="003F628A" w:rsidRPr="004D1BB5" w:rsidRDefault="00F1265D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  <w:tc>
          <w:tcPr>
            <w:tcW w:w="830" w:type="pct"/>
            <w:vAlign w:val="center"/>
          </w:tcPr>
          <w:p w:rsidR="003F628A" w:rsidRPr="004D1BB5" w:rsidRDefault="00F1265D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3F628A" w:rsidRDefault="003F628A"/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 </w:t>
      </w:r>
      <w:r w:rsidRPr="001D0108">
        <w:rPr>
          <w:rFonts w:ascii="Times New Roman" w:hAnsi="Times New Roman" w:cs="Times New Roman"/>
          <w:sz w:val="28"/>
          <w:szCs w:val="28"/>
        </w:rPr>
        <w:t>Наличие на официальном сайте организации социальной сферы информации о дистанционных способах обратной связи и взаимодействия с получателями услуг и их функционирование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информацию и функционирование каждого из пяти (5) дистанционных способов обратной связи и взаимодействия с получателем услуг учреждению присваивается 30 баллов. При наличии информации и функционировании более трех (3) способов учреждению присваивается 100 баллов. </w:t>
      </w:r>
      <w:r w:rsidRPr="00204036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баллов.</w:t>
      </w:r>
      <w:r>
        <w:rPr>
          <w:rFonts w:ascii="Times New Roman" w:hAnsi="Times New Roman" w:cs="Times New Roman"/>
          <w:sz w:val="28"/>
          <w:szCs w:val="28"/>
        </w:rPr>
        <w:t xml:space="preserve"> Итоговые баллы по данному критерию для всех организаций представлены в Таблице 45.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45.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1.2</w:t>
      </w:r>
    </w:p>
    <w:tbl>
      <w:tblPr>
        <w:tblStyle w:val="ac"/>
        <w:tblW w:w="0" w:type="auto"/>
        <w:tblLayout w:type="fixed"/>
        <w:tblLook w:val="04A0"/>
      </w:tblPr>
      <w:tblGrid>
        <w:gridCol w:w="1696"/>
        <w:gridCol w:w="1134"/>
        <w:gridCol w:w="1560"/>
        <w:gridCol w:w="1559"/>
        <w:gridCol w:w="850"/>
        <w:gridCol w:w="1395"/>
        <w:gridCol w:w="1151"/>
      </w:tblGrid>
      <w:tr w:rsidR="00505637" w:rsidRPr="00505637" w:rsidTr="00DC2489">
        <w:tc>
          <w:tcPr>
            <w:tcW w:w="1696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</w:p>
        </w:tc>
        <w:tc>
          <w:tcPr>
            <w:tcW w:w="1560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Электронная почта</w:t>
            </w:r>
          </w:p>
        </w:tc>
        <w:tc>
          <w:tcPr>
            <w:tcW w:w="1559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Электронные сервисы*</w:t>
            </w:r>
          </w:p>
        </w:tc>
        <w:tc>
          <w:tcPr>
            <w:tcW w:w="850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«ЧЗВ» **</w:t>
            </w:r>
          </w:p>
        </w:tc>
        <w:tc>
          <w:tcPr>
            <w:tcW w:w="1395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Анкета или ссылка на нее***</w:t>
            </w:r>
          </w:p>
        </w:tc>
        <w:tc>
          <w:tcPr>
            <w:tcW w:w="1151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505637" w:rsidRPr="00505637" w:rsidTr="00DC2489">
        <w:trPr>
          <w:trHeight w:val="579"/>
        </w:trPr>
        <w:tc>
          <w:tcPr>
            <w:tcW w:w="1696" w:type="dxa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Реабилита-ционный</w:t>
            </w:r>
            <w:proofErr w:type="spellEnd"/>
            <w:proofErr w:type="gramEnd"/>
            <w:r w:rsidRPr="00505637">
              <w:rPr>
                <w:rFonts w:ascii="Times New Roman" w:hAnsi="Times New Roman" w:cs="Times New Roman"/>
                <w:sz w:val="20"/>
                <w:szCs w:val="20"/>
              </w:rPr>
              <w:t xml:space="preserve"> центр «Преодоление»</w:t>
            </w:r>
          </w:p>
        </w:tc>
        <w:tc>
          <w:tcPr>
            <w:tcW w:w="1134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60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59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50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395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151" w:type="dxa"/>
            <w:vAlign w:val="center"/>
          </w:tcPr>
          <w:p w:rsidR="00505637" w:rsidRPr="00505637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505637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05637" w:rsidRPr="001D0108" w:rsidRDefault="00505637" w:rsidP="00505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*Форма для подачи электронного обращения или получения консультации</w:t>
      </w:r>
    </w:p>
    <w:p w:rsidR="00505637" w:rsidRDefault="00505637" w:rsidP="00505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**Часто задаваемые вопросы</w:t>
      </w:r>
    </w:p>
    <w:p w:rsidR="00505637" w:rsidRDefault="00505637" w:rsidP="00505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***Обеспечение технической возможности выражения получателями услуг мнения о качестве оказания услуг</w:t>
      </w:r>
    </w:p>
    <w:p w:rsidR="00DC2489" w:rsidRDefault="00DC2489" w:rsidP="0050563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637" w:rsidRPr="004D1BB5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>1.3 Доля получателей услуг, удовлетворенных открытостью, полнотой и доступностью информации о деятельности организации социальной сферы, размещенной на информационных стендах в помещении организации социальной сферы, на официальном сайте организации социальной сферы.</w:t>
      </w:r>
    </w:p>
    <w:p w:rsidR="00505637" w:rsidRPr="004D1BB5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46</w:t>
      </w:r>
      <w:r w:rsidRPr="004D1BB5"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/>
    <w:p w:rsidR="00505637" w:rsidRPr="004D1BB5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46</w:t>
      </w:r>
      <w:r w:rsidRPr="004D1BB5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</w:t>
      </w:r>
      <w:r w:rsidRPr="004D1BB5">
        <w:rPr>
          <w:rFonts w:ascii="Times New Roman" w:hAnsi="Times New Roman" w:cs="Times New Roman"/>
          <w:sz w:val="28"/>
          <w:szCs w:val="28"/>
        </w:rPr>
        <w:t>стационарного</w:t>
      </w:r>
      <w:proofErr w:type="spellEnd"/>
      <w:r w:rsidRPr="004D1BB5">
        <w:rPr>
          <w:rFonts w:ascii="Times New Roman" w:hAnsi="Times New Roman" w:cs="Times New Roman"/>
          <w:sz w:val="28"/>
          <w:szCs w:val="28"/>
        </w:rPr>
        <w:t xml:space="preserve"> обслуживания по критерию 1.3</w:t>
      </w:r>
    </w:p>
    <w:tbl>
      <w:tblPr>
        <w:tblStyle w:val="ac"/>
        <w:tblW w:w="5000" w:type="pct"/>
        <w:tblLook w:val="04A0"/>
      </w:tblPr>
      <w:tblGrid>
        <w:gridCol w:w="1933"/>
        <w:gridCol w:w="1828"/>
        <w:gridCol w:w="2167"/>
        <w:gridCol w:w="2167"/>
        <w:gridCol w:w="1476"/>
      </w:tblGrid>
      <w:tr w:rsidR="00505637" w:rsidRPr="004D1BB5" w:rsidTr="000763EC">
        <w:tc>
          <w:tcPr>
            <w:tcW w:w="1010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955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13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сайтом</w:t>
            </w:r>
          </w:p>
        </w:tc>
        <w:tc>
          <w:tcPr>
            <w:tcW w:w="113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4D1BB5">
              <w:rPr>
                <w:rFonts w:ascii="Times New Roman" w:hAnsi="Times New Roman" w:cs="Times New Roman"/>
                <w:szCs w:val="28"/>
              </w:rPr>
              <w:t xml:space="preserve"> стендом</w:t>
            </w:r>
          </w:p>
        </w:tc>
        <w:tc>
          <w:tcPr>
            <w:tcW w:w="771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RPr="004D1BB5" w:rsidTr="000763EC">
        <w:tc>
          <w:tcPr>
            <w:tcW w:w="1010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Реабилита-ционный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центр «Преодоление»</w:t>
            </w:r>
          </w:p>
        </w:tc>
        <w:tc>
          <w:tcPr>
            <w:tcW w:w="955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386</w:t>
            </w:r>
          </w:p>
        </w:tc>
        <w:tc>
          <w:tcPr>
            <w:tcW w:w="113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384</w:t>
            </w:r>
          </w:p>
        </w:tc>
        <w:tc>
          <w:tcPr>
            <w:tcW w:w="113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384</w:t>
            </w:r>
          </w:p>
        </w:tc>
        <w:tc>
          <w:tcPr>
            <w:tcW w:w="771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99,5</w:t>
            </w:r>
          </w:p>
        </w:tc>
      </w:tr>
    </w:tbl>
    <w:p w:rsidR="00505637" w:rsidRDefault="00505637"/>
    <w:p w:rsidR="00505637" w:rsidRPr="00505637" w:rsidRDefault="00505637" w:rsidP="00505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637">
        <w:rPr>
          <w:rFonts w:ascii="Times New Roman" w:hAnsi="Times New Roman" w:cs="Times New Roman"/>
          <w:sz w:val="28"/>
          <w:szCs w:val="28"/>
        </w:rPr>
        <w:t>2. Показатели, характеризующие комфортность условий предоставления услуг, в том числе время ожидания предоставления услуг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 </w:t>
      </w:r>
      <w:r w:rsidRPr="00270192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комфортных условий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комфортности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47.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47.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</w:t>
      </w:r>
      <w:r w:rsidRPr="004D1BB5">
        <w:rPr>
          <w:rFonts w:ascii="Times New Roman" w:hAnsi="Times New Roman" w:cs="Times New Roman"/>
          <w:sz w:val="28"/>
          <w:szCs w:val="28"/>
        </w:rPr>
        <w:t>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2.1</w:t>
      </w:r>
    </w:p>
    <w:tbl>
      <w:tblPr>
        <w:tblStyle w:val="ac"/>
        <w:tblW w:w="0" w:type="auto"/>
        <w:jc w:val="center"/>
        <w:tblLook w:val="04A0"/>
      </w:tblPr>
      <w:tblGrid>
        <w:gridCol w:w="1723"/>
        <w:gridCol w:w="1306"/>
        <w:gridCol w:w="1252"/>
        <w:gridCol w:w="1317"/>
        <w:gridCol w:w="1554"/>
        <w:gridCol w:w="1345"/>
        <w:gridCol w:w="1074"/>
      </w:tblGrid>
      <w:tr w:rsidR="00505637" w:rsidRPr="006B4A94" w:rsidTr="00DC2489">
        <w:trPr>
          <w:jc w:val="center"/>
        </w:trPr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комфортной зоны отдыха 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 xml:space="preserve">Наличие и понятность навигации внутри </w:t>
            </w:r>
            <w:proofErr w:type="spellStart"/>
            <w:proofErr w:type="gramStart"/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организа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  <w:proofErr w:type="spellEnd"/>
            <w:proofErr w:type="gramEnd"/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питьевой воды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Наличие и доступность санитарно-гигиенических помещений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Санитарное состояние помещений организации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505637" w:rsidRPr="006B4A94" w:rsidTr="00DC2489">
        <w:trPr>
          <w:jc w:val="center"/>
        </w:trPr>
        <w:tc>
          <w:tcPr>
            <w:tcW w:w="0" w:type="auto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Реабилита-ционный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центр «Преодоление»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6B4A94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0" w:type="auto"/>
            <w:vAlign w:val="center"/>
          </w:tcPr>
          <w:p w:rsidR="00505637" w:rsidRPr="006B4A94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05637" w:rsidRDefault="00505637"/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 </w:t>
      </w:r>
      <w:r w:rsidRPr="00270192">
        <w:rPr>
          <w:rFonts w:ascii="Times New Roman" w:hAnsi="Times New Roman" w:cs="Times New Roman"/>
          <w:sz w:val="28"/>
          <w:szCs w:val="28"/>
        </w:rPr>
        <w:t>Время ожидания предоставления услуги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1BB5">
        <w:rPr>
          <w:rFonts w:ascii="Times New Roman" w:hAnsi="Times New Roman" w:cs="Times New Roman"/>
          <w:sz w:val="28"/>
          <w:szCs w:val="28"/>
        </w:rPr>
        <w:t>В соответствии с единым порядком расчета, значение данного критерия</w:t>
      </w:r>
      <w:r>
        <w:rPr>
          <w:rFonts w:ascii="Times New Roman" w:hAnsi="Times New Roman" w:cs="Times New Roman"/>
          <w:sz w:val="28"/>
          <w:szCs w:val="28"/>
        </w:rPr>
        <w:t xml:space="preserve"> относительно своевременности предоставления услуг в организациях социального обслуживания</w:t>
      </w:r>
      <w:r w:rsidRPr="004D1BB5">
        <w:rPr>
          <w:rFonts w:ascii="Times New Roman" w:hAnsi="Times New Roman" w:cs="Times New Roman"/>
          <w:sz w:val="28"/>
          <w:szCs w:val="28"/>
        </w:rPr>
        <w:t xml:space="preserve"> рассчитывается по данным опроса получателей услуг. </w:t>
      </w:r>
      <w:r w:rsidRPr="004D1BB5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D1BB5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D1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48.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9556B">
        <w:rPr>
          <w:rFonts w:ascii="Times New Roman" w:hAnsi="Times New Roman" w:cs="Times New Roman"/>
          <w:sz w:val="28"/>
          <w:szCs w:val="28"/>
        </w:rPr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48</w:t>
      </w:r>
      <w:r w:rsidRPr="00D9556B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 w:rsidRPr="00D9556B">
        <w:rPr>
          <w:rFonts w:ascii="Times New Roman" w:hAnsi="Times New Roman" w:cs="Times New Roman"/>
          <w:sz w:val="28"/>
          <w:szCs w:val="28"/>
        </w:rPr>
        <w:t xml:space="preserve"> обслуживания по критерию 2.2</w:t>
      </w:r>
    </w:p>
    <w:tbl>
      <w:tblPr>
        <w:tblStyle w:val="ac"/>
        <w:tblW w:w="5000" w:type="pct"/>
        <w:tblLook w:val="04A0"/>
      </w:tblPr>
      <w:tblGrid>
        <w:gridCol w:w="3771"/>
        <w:gridCol w:w="2178"/>
        <w:gridCol w:w="2033"/>
        <w:gridCol w:w="1589"/>
      </w:tblGrid>
      <w:tr w:rsidR="00505637" w:rsidRPr="004D1BB5" w:rsidTr="00DC2489">
        <w:tc>
          <w:tcPr>
            <w:tcW w:w="1970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138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4D1BB5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06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 xml:space="preserve">Удовлетворены </w:t>
            </w:r>
            <w:r>
              <w:rPr>
                <w:rFonts w:ascii="Times New Roman" w:hAnsi="Times New Roman" w:cs="Times New Roman"/>
                <w:szCs w:val="28"/>
              </w:rPr>
              <w:t>своевременностью предоставления услуг</w:t>
            </w:r>
          </w:p>
        </w:tc>
        <w:tc>
          <w:tcPr>
            <w:tcW w:w="830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RPr="004D1BB5" w:rsidTr="00DC2489">
        <w:tc>
          <w:tcPr>
            <w:tcW w:w="1970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138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1062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477</w:t>
            </w:r>
          </w:p>
        </w:tc>
        <w:tc>
          <w:tcPr>
            <w:tcW w:w="830" w:type="pct"/>
            <w:vAlign w:val="center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</w:tbl>
    <w:p w:rsidR="00505637" w:rsidRDefault="00505637"/>
    <w:p w:rsidR="00505637" w:rsidRPr="00270192" w:rsidRDefault="00505637" w:rsidP="00505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 </w:t>
      </w:r>
      <w:r w:rsidRPr="00270192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комфортностью предоставления услуг организацией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Pr="00DC2489" w:rsidRDefault="00505637" w:rsidP="00DC248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49.</w:t>
      </w:r>
    </w:p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49.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2.3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505637" w:rsidTr="00DC2489">
        <w:tc>
          <w:tcPr>
            <w:tcW w:w="1304" w:type="pct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комфортностью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Tr="00DC2489">
        <w:tc>
          <w:tcPr>
            <w:tcW w:w="1304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479</w:t>
            </w:r>
          </w:p>
        </w:tc>
        <w:tc>
          <w:tcPr>
            <w:tcW w:w="1464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478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</w:tbl>
    <w:p w:rsidR="00505637" w:rsidRDefault="00505637"/>
    <w:p w:rsidR="00505637" w:rsidRPr="00505637" w:rsidRDefault="00505637" w:rsidP="00505637">
      <w:pPr>
        <w:spacing w:after="160" w:line="259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637">
        <w:rPr>
          <w:rFonts w:ascii="Times New Roman" w:hAnsi="Times New Roman" w:cs="Times New Roman"/>
          <w:sz w:val="28"/>
          <w:szCs w:val="28"/>
        </w:rPr>
        <w:t>3. Показатели, характеризующие доступность услуг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 </w:t>
      </w:r>
      <w:r w:rsidRPr="003C4FF1">
        <w:rPr>
          <w:rFonts w:ascii="Times New Roman" w:hAnsi="Times New Roman" w:cs="Times New Roman"/>
          <w:sz w:val="28"/>
          <w:szCs w:val="28"/>
        </w:rPr>
        <w:t>Оборудование помещений организации социальной сферы и прилегающей к ней территории с учетом доступности для инвалидов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50.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50. Баллы организаций стационарного обслуживания по критерию 3.1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1838"/>
        <w:gridCol w:w="1134"/>
        <w:gridCol w:w="1543"/>
        <w:gridCol w:w="1490"/>
        <w:gridCol w:w="895"/>
        <w:gridCol w:w="1463"/>
        <w:gridCol w:w="982"/>
      </w:tblGrid>
      <w:tr w:rsidR="00505637" w:rsidRPr="00D214D5" w:rsidTr="00DC2489">
        <w:trPr>
          <w:jc w:val="center"/>
        </w:trPr>
        <w:tc>
          <w:tcPr>
            <w:tcW w:w="1838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Организация</w:t>
            </w:r>
          </w:p>
        </w:tc>
        <w:tc>
          <w:tcPr>
            <w:tcW w:w="1134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Оборудо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вание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входных групп </w:t>
            </w:r>
            <w:proofErr w:type="spell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пандуса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  <w:proofErr w:type="spellEnd"/>
          </w:p>
        </w:tc>
        <w:tc>
          <w:tcPr>
            <w:tcW w:w="1543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Наличие выделенных стоянок для </w:t>
            </w:r>
            <w:proofErr w:type="spellStart"/>
            <w:proofErr w:type="gramStart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автотранспорт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ных</w:t>
            </w:r>
            <w:proofErr w:type="spellEnd"/>
            <w:proofErr w:type="gramEnd"/>
            <w:r w:rsidRPr="00D214D5">
              <w:rPr>
                <w:rFonts w:ascii="Times New Roman" w:hAnsi="Times New Roman" w:cs="Times New Roman"/>
                <w:sz w:val="20"/>
                <w:szCs w:val="20"/>
              </w:rPr>
              <w:t xml:space="preserve"> средств инвалидов</w:t>
            </w:r>
          </w:p>
        </w:tc>
        <w:tc>
          <w:tcPr>
            <w:tcW w:w="1490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адаптированных лифтов, поручней, расширенных дверных проемов</w:t>
            </w:r>
          </w:p>
        </w:tc>
        <w:tc>
          <w:tcPr>
            <w:tcW w:w="895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сменных кресел-колясок</w:t>
            </w:r>
          </w:p>
        </w:tc>
        <w:tc>
          <w:tcPr>
            <w:tcW w:w="1463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Наличие специально оборудованного санитарно-гигиенического помещения</w:t>
            </w:r>
          </w:p>
        </w:tc>
        <w:tc>
          <w:tcPr>
            <w:tcW w:w="982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Итоговый балл</w:t>
            </w:r>
          </w:p>
        </w:tc>
      </w:tr>
      <w:tr w:rsidR="00505637" w:rsidRPr="00D214D5" w:rsidTr="00DC2489">
        <w:trPr>
          <w:jc w:val="center"/>
        </w:trPr>
        <w:tc>
          <w:tcPr>
            <w:tcW w:w="1838" w:type="dxa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Реабилитацион</w:t>
            </w:r>
            <w:r>
              <w:rPr>
                <w:rFonts w:ascii="Times New Roman" w:hAnsi="Times New Roman" w:cs="Times New Roman"/>
              </w:rPr>
              <w:t>-</w:t>
            </w:r>
            <w:r w:rsidRPr="004D1BB5">
              <w:rPr>
                <w:rFonts w:ascii="Times New Roman" w:hAnsi="Times New Roman" w:cs="Times New Roman"/>
              </w:rPr>
              <w:t>ный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центр «Преодоление»</w:t>
            </w:r>
          </w:p>
        </w:tc>
        <w:tc>
          <w:tcPr>
            <w:tcW w:w="1134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214D5"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543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90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895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1463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+</w:t>
            </w:r>
          </w:p>
        </w:tc>
        <w:tc>
          <w:tcPr>
            <w:tcW w:w="982" w:type="dxa"/>
            <w:vAlign w:val="center"/>
          </w:tcPr>
          <w:p w:rsidR="00505637" w:rsidRPr="00D214D5" w:rsidRDefault="00505637" w:rsidP="00DC248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</w:tr>
    </w:tbl>
    <w:p w:rsidR="00505637" w:rsidRDefault="00505637"/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 </w:t>
      </w:r>
      <w:r w:rsidRPr="005739C3">
        <w:rPr>
          <w:rFonts w:ascii="Times New Roman" w:hAnsi="Times New Roman" w:cs="Times New Roman"/>
          <w:sz w:val="28"/>
          <w:szCs w:val="28"/>
        </w:rPr>
        <w:t>Обеспечение в организации социальной сферы условий доступности, позволяющих инвалидам получать услуги наравне с другими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 за наличие каждого из условий доступности организации присваивается 20 баллов. При наличии пяти (5) и более условий организации присваивается 100 баллов.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значение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представлены в Таблице 51.</w:t>
      </w:r>
    </w:p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Таблица 51.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3.2</w:t>
      </w:r>
    </w:p>
    <w:tbl>
      <w:tblPr>
        <w:tblStyle w:val="ac"/>
        <w:tblW w:w="0" w:type="auto"/>
        <w:jc w:val="center"/>
        <w:tblLayout w:type="fixed"/>
        <w:tblLook w:val="04A0"/>
      </w:tblPr>
      <w:tblGrid>
        <w:gridCol w:w="1506"/>
        <w:gridCol w:w="955"/>
        <w:gridCol w:w="1503"/>
        <w:gridCol w:w="1296"/>
        <w:gridCol w:w="972"/>
        <w:gridCol w:w="1294"/>
        <w:gridCol w:w="1093"/>
        <w:gridCol w:w="726"/>
      </w:tblGrid>
      <w:tr w:rsidR="00505637" w:rsidRPr="00A05909" w:rsidTr="00DC2489">
        <w:trPr>
          <w:jc w:val="center"/>
        </w:trPr>
        <w:tc>
          <w:tcPr>
            <w:tcW w:w="1506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Организация</w:t>
            </w:r>
          </w:p>
        </w:tc>
        <w:tc>
          <w:tcPr>
            <w:tcW w:w="955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для инвалидов по слуху и зрению звуковой и зрительной информации</w:t>
            </w:r>
          </w:p>
        </w:tc>
        <w:tc>
          <w:tcPr>
            <w:tcW w:w="1503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  <w:tc>
          <w:tcPr>
            <w:tcW w:w="1296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 xml:space="preserve"> (</w:t>
            </w:r>
            <w:proofErr w:type="spellStart"/>
            <w:r w:rsidRPr="00416ECB">
              <w:rPr>
                <w:rFonts w:ascii="Times New Roman" w:hAnsi="Times New Roman" w:cs="Times New Roman"/>
                <w:sz w:val="12"/>
              </w:rPr>
              <w:t>тифлосурдопереводчика</w:t>
            </w:r>
            <w:proofErr w:type="spellEnd"/>
            <w:r w:rsidRPr="00416ECB">
              <w:rPr>
                <w:rFonts w:ascii="Times New Roman" w:hAnsi="Times New Roman" w:cs="Times New Roman"/>
                <w:sz w:val="12"/>
              </w:rPr>
              <w:t>)</w:t>
            </w:r>
          </w:p>
        </w:tc>
        <w:tc>
          <w:tcPr>
            <w:tcW w:w="972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 xml:space="preserve">Наличие </w:t>
            </w:r>
            <w:proofErr w:type="spellStart"/>
            <w:proofErr w:type="gramStart"/>
            <w:r w:rsidRPr="00416ECB">
              <w:rPr>
                <w:rFonts w:ascii="Times New Roman" w:hAnsi="Times New Roman" w:cs="Times New Roman"/>
                <w:sz w:val="12"/>
              </w:rPr>
              <w:t>альтернатив</w:t>
            </w:r>
            <w:r>
              <w:rPr>
                <w:rFonts w:ascii="Times New Roman" w:hAnsi="Times New Roman" w:cs="Times New Roman"/>
                <w:sz w:val="12"/>
              </w:rPr>
              <w:t>-</w:t>
            </w:r>
            <w:r w:rsidRPr="00416ECB">
              <w:rPr>
                <w:rFonts w:ascii="Times New Roman" w:hAnsi="Times New Roman" w:cs="Times New Roman"/>
                <w:sz w:val="12"/>
              </w:rPr>
              <w:t>ной</w:t>
            </w:r>
            <w:proofErr w:type="spellEnd"/>
            <w:proofErr w:type="gramEnd"/>
            <w:r w:rsidRPr="00416ECB">
              <w:rPr>
                <w:rFonts w:ascii="Times New Roman" w:hAnsi="Times New Roman" w:cs="Times New Roman"/>
                <w:sz w:val="12"/>
              </w:rPr>
              <w:t xml:space="preserve"> версии сайта организации для инвалидов по зрению</w:t>
            </w:r>
          </w:p>
        </w:tc>
        <w:tc>
          <w:tcPr>
            <w:tcW w:w="1294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Помощь, оказываемая работниками организации, прошедшими необходимое обучение по сопровождению инвалидов в организации</w:t>
            </w:r>
          </w:p>
        </w:tc>
        <w:tc>
          <w:tcPr>
            <w:tcW w:w="1093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</w:rPr>
              <w:t>Наличие возможности предоставления образовательных услуг в дистанционном режиме или на дому</w:t>
            </w:r>
          </w:p>
        </w:tc>
        <w:tc>
          <w:tcPr>
            <w:tcW w:w="726" w:type="dxa"/>
            <w:vAlign w:val="center"/>
          </w:tcPr>
          <w:p w:rsidR="00505637" w:rsidRPr="00416ECB" w:rsidRDefault="00505637" w:rsidP="00DC2489">
            <w:pPr>
              <w:jc w:val="center"/>
              <w:rPr>
                <w:rFonts w:ascii="Times New Roman" w:hAnsi="Times New Roman" w:cs="Times New Roman"/>
                <w:sz w:val="12"/>
                <w:szCs w:val="28"/>
              </w:rPr>
            </w:pPr>
            <w:r w:rsidRPr="00416ECB">
              <w:rPr>
                <w:rFonts w:ascii="Times New Roman" w:hAnsi="Times New Roman" w:cs="Times New Roman"/>
                <w:sz w:val="12"/>
                <w:szCs w:val="28"/>
              </w:rPr>
              <w:t>Итоговый балл</w:t>
            </w:r>
          </w:p>
        </w:tc>
      </w:tr>
      <w:tr w:rsidR="00505637" w:rsidRPr="00A05909" w:rsidTr="00DC2489">
        <w:trPr>
          <w:jc w:val="center"/>
        </w:trPr>
        <w:tc>
          <w:tcPr>
            <w:tcW w:w="1506" w:type="dxa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Реабилита</w:t>
            </w:r>
            <w:r>
              <w:rPr>
                <w:rFonts w:ascii="Times New Roman" w:hAnsi="Times New Roman" w:cs="Times New Roman"/>
              </w:rPr>
              <w:t>-</w:t>
            </w:r>
            <w:r w:rsidRPr="004D1BB5">
              <w:rPr>
                <w:rFonts w:ascii="Times New Roman" w:hAnsi="Times New Roman" w:cs="Times New Roman"/>
              </w:rPr>
              <w:t>ционный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центр «</w:t>
            </w:r>
            <w:proofErr w:type="spellStart"/>
            <w:r w:rsidRPr="004D1BB5">
              <w:rPr>
                <w:rFonts w:ascii="Times New Roman" w:hAnsi="Times New Roman" w:cs="Times New Roman"/>
              </w:rPr>
              <w:t>Преодоле</w:t>
            </w:r>
            <w:r>
              <w:rPr>
                <w:rFonts w:ascii="Times New Roman" w:hAnsi="Times New Roman" w:cs="Times New Roman"/>
              </w:rPr>
              <w:t>-</w:t>
            </w:r>
            <w:r w:rsidRPr="004D1BB5">
              <w:rPr>
                <w:rFonts w:ascii="Times New Roman" w:hAnsi="Times New Roman" w:cs="Times New Roman"/>
              </w:rPr>
              <w:t>ние</w:t>
            </w:r>
            <w:proofErr w:type="spellEnd"/>
            <w:r w:rsidRPr="004D1BB5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955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503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6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972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294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1093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+</w:t>
            </w:r>
          </w:p>
        </w:tc>
        <w:tc>
          <w:tcPr>
            <w:tcW w:w="726" w:type="dxa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637" w:rsidRPr="00461AB0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>3.3 Доля получателей услуг, удовлетворенных доступностью услуг для инвалидов.</w:t>
      </w:r>
    </w:p>
    <w:p w:rsidR="00505637" w:rsidRPr="00461AB0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1AB0"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461AB0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 w:rsidRPr="00461AB0"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</w:t>
      </w:r>
      <w:r>
        <w:rPr>
          <w:rFonts w:ascii="Times New Roman" w:hAnsi="Times New Roman" w:cs="Times New Roman"/>
          <w:sz w:val="28"/>
          <w:szCs w:val="28"/>
        </w:rPr>
        <w:t>е 52</w:t>
      </w:r>
      <w:r w:rsidRPr="00461AB0"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52.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3.3</w:t>
      </w:r>
    </w:p>
    <w:tbl>
      <w:tblPr>
        <w:tblStyle w:val="ac"/>
        <w:tblW w:w="5000" w:type="pct"/>
        <w:tblLook w:val="04A0"/>
      </w:tblPr>
      <w:tblGrid>
        <w:gridCol w:w="2172"/>
        <w:gridCol w:w="4066"/>
        <w:gridCol w:w="2031"/>
        <w:gridCol w:w="1302"/>
      </w:tblGrid>
      <w:tr w:rsidR="00505637" w:rsidRPr="00BE3EF2" w:rsidTr="00DC2489">
        <w:tc>
          <w:tcPr>
            <w:tcW w:w="1135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2124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BE3EF2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  <w:r w:rsidRPr="00BE3EF2">
              <w:rPr>
                <w:rFonts w:ascii="Times New Roman" w:hAnsi="Times New Roman" w:cs="Times New Roman"/>
                <w:szCs w:val="28"/>
              </w:rPr>
              <w:t>, имеющих группу ограничения трудоспособности</w:t>
            </w:r>
          </w:p>
        </w:tc>
        <w:tc>
          <w:tcPr>
            <w:tcW w:w="1061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BE3EF2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BE3EF2">
              <w:rPr>
                <w:rFonts w:ascii="Times New Roman" w:hAnsi="Times New Roman" w:cs="Times New Roman"/>
                <w:szCs w:val="28"/>
              </w:rPr>
              <w:t xml:space="preserve"> доступностью</w:t>
            </w:r>
          </w:p>
        </w:tc>
        <w:tc>
          <w:tcPr>
            <w:tcW w:w="680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BE3EF2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RPr="00BE3EF2" w:rsidTr="00DC2489">
        <w:tc>
          <w:tcPr>
            <w:tcW w:w="1135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2124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338</w:t>
            </w:r>
          </w:p>
        </w:tc>
        <w:tc>
          <w:tcPr>
            <w:tcW w:w="1061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337</w:t>
            </w:r>
          </w:p>
        </w:tc>
        <w:tc>
          <w:tcPr>
            <w:tcW w:w="680" w:type="pct"/>
            <w:vAlign w:val="center"/>
          </w:tcPr>
          <w:p w:rsidR="00505637" w:rsidRPr="00BE3EF2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99,7</w:t>
            </w:r>
          </w:p>
        </w:tc>
      </w:tr>
    </w:tbl>
    <w:p w:rsidR="00505637" w:rsidRDefault="00505637"/>
    <w:p w:rsidR="00505637" w:rsidRPr="00505637" w:rsidRDefault="00505637" w:rsidP="00505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637">
        <w:rPr>
          <w:rFonts w:ascii="Times New Roman" w:hAnsi="Times New Roman" w:cs="Times New Roman"/>
          <w:sz w:val="28"/>
          <w:szCs w:val="28"/>
        </w:rPr>
        <w:t>4. Показатели, характеризующие доброжелательность, вежливость работников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первичный контакт и информирование получателя услуги при непосредственном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 xml:space="preserve">Максимальное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53.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53.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4.1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505637" w:rsidTr="00DC2489">
        <w:tc>
          <w:tcPr>
            <w:tcW w:w="1304" w:type="pct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Tr="00DC2489">
        <w:tc>
          <w:tcPr>
            <w:tcW w:w="1304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1464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сферы, обеспечивающих непосредственное оказание услуги при обращении в организацию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54.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54.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4.2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505637" w:rsidTr="00DC2489">
        <w:trPr>
          <w:trHeight w:val="602"/>
        </w:trPr>
        <w:tc>
          <w:tcPr>
            <w:tcW w:w="1304" w:type="pct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Tr="00DC2489">
        <w:tc>
          <w:tcPr>
            <w:tcW w:w="1304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1464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996" w:type="pct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505637" w:rsidRDefault="00505637"/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 </w:t>
      </w:r>
      <w:r w:rsidRPr="007E7FF9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доброжелательностью, вежливостью работников организации социальной сферы при использовании дистанционных форм взаимодействия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Pr="008E0FFE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 xml:space="preserve">. Итоговые баллы по данному критерию представлены в </w:t>
      </w:r>
      <w:r w:rsidRPr="00285944">
        <w:rPr>
          <w:rFonts w:ascii="Times New Roman" w:hAnsi="Times New Roman" w:cs="Times New Roman"/>
          <w:sz w:val="28"/>
          <w:szCs w:val="28"/>
        </w:rPr>
        <w:t>Таблиц</w:t>
      </w:r>
      <w:r>
        <w:rPr>
          <w:rFonts w:ascii="Times New Roman" w:hAnsi="Times New Roman" w:cs="Times New Roman"/>
          <w:sz w:val="28"/>
          <w:szCs w:val="28"/>
        </w:rPr>
        <w:t>е 55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505637" w:rsidRPr="008E0FFE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E0FFE">
        <w:rPr>
          <w:rFonts w:ascii="Times New Roman" w:hAnsi="Times New Roman" w:cs="Times New Roman"/>
          <w:sz w:val="28"/>
          <w:szCs w:val="28"/>
        </w:rPr>
        <w:lastRenderedPageBreak/>
        <w:t xml:space="preserve">Таблица </w:t>
      </w:r>
      <w:r>
        <w:rPr>
          <w:rFonts w:ascii="Times New Roman" w:hAnsi="Times New Roman" w:cs="Times New Roman"/>
          <w:sz w:val="28"/>
          <w:szCs w:val="28"/>
        </w:rPr>
        <w:t>55</w:t>
      </w:r>
      <w:r w:rsidRPr="008E0FFE"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 w:rsidRPr="008E0FFE"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 w:rsidRPr="008E0FFE">
        <w:rPr>
          <w:rFonts w:ascii="Times New Roman" w:hAnsi="Times New Roman" w:cs="Times New Roman"/>
          <w:sz w:val="28"/>
          <w:szCs w:val="28"/>
        </w:rPr>
        <w:t xml:space="preserve"> обслуживания по критерию 4.3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505637" w:rsidRPr="008E0FFE" w:rsidTr="00DC2489">
        <w:tc>
          <w:tcPr>
            <w:tcW w:w="1304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E0FFE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E0FFE"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 w:rsidRPr="008E0FFE"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 w:rsidRPr="008E0FFE"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 w:rsidRPr="008E0FFE">
              <w:rPr>
                <w:rFonts w:ascii="Times New Roman" w:hAnsi="Times New Roman" w:cs="Times New Roman"/>
                <w:szCs w:val="28"/>
              </w:rPr>
              <w:t xml:space="preserve"> доброжелательностью</w:t>
            </w:r>
          </w:p>
        </w:tc>
        <w:tc>
          <w:tcPr>
            <w:tcW w:w="996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8E0FFE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RPr="008E0FFE" w:rsidTr="00DC2489">
        <w:tc>
          <w:tcPr>
            <w:tcW w:w="1304" w:type="pct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462</w:t>
            </w:r>
          </w:p>
        </w:tc>
        <w:tc>
          <w:tcPr>
            <w:tcW w:w="1464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461</w:t>
            </w:r>
          </w:p>
        </w:tc>
        <w:tc>
          <w:tcPr>
            <w:tcW w:w="996" w:type="pct"/>
            <w:vAlign w:val="center"/>
          </w:tcPr>
          <w:p w:rsidR="00505637" w:rsidRPr="008E0FFE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99,8</w:t>
            </w:r>
          </w:p>
        </w:tc>
      </w:tr>
    </w:tbl>
    <w:p w:rsidR="00505637" w:rsidRDefault="00505637"/>
    <w:p w:rsidR="00505637" w:rsidRPr="00505637" w:rsidRDefault="00505637" w:rsidP="00505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05637">
        <w:rPr>
          <w:rFonts w:ascii="Times New Roman" w:hAnsi="Times New Roman" w:cs="Times New Roman"/>
          <w:sz w:val="28"/>
          <w:szCs w:val="28"/>
        </w:rPr>
        <w:t>5. Показатели, характеризующие удовлетворенность условиями оказания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которые готовы рекомендовать организацию социальной сферы родственникам и знакомым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Pr="00E16C28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56</w:t>
      </w:r>
      <w:r w:rsidRPr="00285944"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/>
    <w:p w:rsidR="00505637" w:rsidRDefault="00505637" w:rsidP="0050563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56.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5.1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505637" w:rsidTr="00DC2489">
        <w:tc>
          <w:tcPr>
            <w:tcW w:w="1304" w:type="pct"/>
            <w:vAlign w:val="center"/>
          </w:tcPr>
          <w:p w:rsidR="00505637" w:rsidRPr="00A05909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Готовы рекомендовать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505637" w:rsidTr="00DC2489">
        <w:tc>
          <w:tcPr>
            <w:tcW w:w="1304" w:type="pct"/>
          </w:tcPr>
          <w:p w:rsidR="00505637" w:rsidRPr="004D1BB5" w:rsidRDefault="00505637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1464" w:type="pct"/>
            <w:vAlign w:val="center"/>
          </w:tcPr>
          <w:p w:rsidR="00505637" w:rsidRPr="00DC691C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477</w:t>
            </w:r>
          </w:p>
        </w:tc>
        <w:tc>
          <w:tcPr>
            <w:tcW w:w="996" w:type="pct"/>
            <w:vAlign w:val="center"/>
          </w:tcPr>
          <w:p w:rsidR="00505637" w:rsidRPr="00204036" w:rsidRDefault="00505637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99,4</w:t>
            </w:r>
          </w:p>
        </w:tc>
      </w:tr>
    </w:tbl>
    <w:p w:rsidR="00505637" w:rsidRDefault="00505637"/>
    <w:p w:rsidR="00505637" w:rsidRDefault="00505637" w:rsidP="0050563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организационными условиями предоставления услуг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57.</w:t>
      </w:r>
    </w:p>
    <w:p w:rsidR="00505637" w:rsidRDefault="00505637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CE1" w:rsidRDefault="00A16CE1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CE1" w:rsidRDefault="00A16CE1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CE1" w:rsidRDefault="00A16CE1" w:rsidP="00A16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5</w:t>
      </w:r>
      <w:r w:rsidRPr="002200A5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5.2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A16CE1" w:rsidRPr="003D54FD" w:rsidTr="00DC2489">
        <w:tc>
          <w:tcPr>
            <w:tcW w:w="1304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 xml:space="preserve">Количество </w:t>
            </w:r>
            <w:proofErr w:type="gramStart"/>
            <w:r w:rsidRPr="003D54FD">
              <w:rPr>
                <w:rFonts w:ascii="Times New Roman" w:hAnsi="Times New Roman" w:cs="Times New Roman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 w:rsidRPr="003D54FD">
              <w:rPr>
                <w:rFonts w:ascii="Times New Roman" w:hAnsi="Times New Roman" w:cs="Times New Roman"/>
              </w:rPr>
              <w:t>Удовлетворены</w:t>
            </w:r>
            <w:proofErr w:type="gramEnd"/>
            <w:r w:rsidRPr="003D54FD">
              <w:rPr>
                <w:rFonts w:ascii="Times New Roman" w:hAnsi="Times New Roman" w:cs="Times New Roman"/>
              </w:rPr>
              <w:t xml:space="preserve"> орг. </w:t>
            </w:r>
            <w:r w:rsidR="00BC6006" w:rsidRPr="003D54FD">
              <w:rPr>
                <w:rFonts w:ascii="Times New Roman" w:hAnsi="Times New Roman" w:cs="Times New Roman"/>
              </w:rPr>
              <w:t>У</w:t>
            </w:r>
            <w:r w:rsidRPr="003D54FD">
              <w:rPr>
                <w:rFonts w:ascii="Times New Roman" w:hAnsi="Times New Roman" w:cs="Times New Roman"/>
              </w:rPr>
              <w:t>словиями</w:t>
            </w:r>
          </w:p>
        </w:tc>
        <w:tc>
          <w:tcPr>
            <w:tcW w:w="996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 w:rsidRPr="003D54FD">
              <w:rPr>
                <w:rFonts w:ascii="Times New Roman" w:hAnsi="Times New Roman" w:cs="Times New Roman"/>
              </w:rPr>
              <w:t>Итоговый балл</w:t>
            </w:r>
          </w:p>
        </w:tc>
      </w:tr>
      <w:tr w:rsidR="00A16CE1" w:rsidRPr="003D54FD" w:rsidTr="00DC2489">
        <w:tc>
          <w:tcPr>
            <w:tcW w:w="1304" w:type="pct"/>
          </w:tcPr>
          <w:p w:rsidR="00A16CE1" w:rsidRPr="004D1BB5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480</w:t>
            </w:r>
          </w:p>
        </w:tc>
        <w:tc>
          <w:tcPr>
            <w:tcW w:w="1464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470</w:t>
            </w:r>
          </w:p>
        </w:tc>
        <w:tc>
          <w:tcPr>
            <w:tcW w:w="996" w:type="pct"/>
            <w:vAlign w:val="center"/>
          </w:tcPr>
          <w:p w:rsidR="00A16CE1" w:rsidRPr="003D54FD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97,9</w:t>
            </w:r>
          </w:p>
        </w:tc>
      </w:tr>
    </w:tbl>
    <w:p w:rsidR="00A16CE1" w:rsidRDefault="00A16CE1" w:rsidP="0050563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6CE1" w:rsidRDefault="00A16CE1" w:rsidP="00A16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 </w:t>
      </w:r>
      <w:r w:rsidRPr="005438F5">
        <w:rPr>
          <w:rFonts w:ascii="Times New Roman" w:hAnsi="Times New Roman" w:cs="Times New Roman"/>
          <w:sz w:val="28"/>
          <w:szCs w:val="28"/>
        </w:rPr>
        <w:t>Доля получателей услуг, удовлетворенных в целом условиями оказания услуг в организации социальной сферы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16CE1" w:rsidRDefault="00A16CE1" w:rsidP="00A16CE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единым порядком расчета, значение данного критерия рассчитывается по данным опроса получателей услуг. </w:t>
      </w:r>
      <w:r w:rsidRPr="00270192">
        <w:rPr>
          <w:rFonts w:ascii="Times New Roman" w:hAnsi="Times New Roman" w:cs="Times New Roman"/>
          <w:b/>
          <w:sz w:val="28"/>
          <w:szCs w:val="28"/>
          <w:u w:val="single"/>
        </w:rPr>
        <w:t>Максимальное количество баллов по данному критерию – 100 баллов</w:t>
      </w:r>
      <w:r>
        <w:rPr>
          <w:rFonts w:ascii="Times New Roman" w:hAnsi="Times New Roman" w:cs="Times New Roman"/>
          <w:sz w:val="28"/>
          <w:szCs w:val="28"/>
        </w:rPr>
        <w:t>. Итоговые баллы по данному критерию представлены в Таблице 58.</w:t>
      </w:r>
    </w:p>
    <w:p w:rsidR="00A16CE1" w:rsidRDefault="00A16CE1" w:rsidP="00A16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16CE1" w:rsidRDefault="00A16CE1" w:rsidP="00A16CE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Таблица 58. Баллы организаций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полустационарного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обслуживания по критерию 5.3</w:t>
      </w:r>
    </w:p>
    <w:tbl>
      <w:tblPr>
        <w:tblStyle w:val="ac"/>
        <w:tblW w:w="5000" w:type="pct"/>
        <w:tblLook w:val="04A0"/>
      </w:tblPr>
      <w:tblGrid>
        <w:gridCol w:w="2497"/>
        <w:gridCol w:w="2365"/>
        <w:gridCol w:w="2802"/>
        <w:gridCol w:w="1907"/>
      </w:tblGrid>
      <w:tr w:rsidR="00A16CE1" w:rsidTr="00DC2489">
        <w:tc>
          <w:tcPr>
            <w:tcW w:w="1304" w:type="pct"/>
            <w:vAlign w:val="center"/>
          </w:tcPr>
          <w:p w:rsidR="00A16CE1" w:rsidRPr="00A05909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A05909">
              <w:rPr>
                <w:rFonts w:ascii="Times New Roman" w:hAnsi="Times New Roman" w:cs="Times New Roman"/>
                <w:szCs w:val="28"/>
              </w:rPr>
              <w:t>Организация</w:t>
            </w:r>
          </w:p>
        </w:tc>
        <w:tc>
          <w:tcPr>
            <w:tcW w:w="1235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Количество </w:t>
            </w:r>
            <w:proofErr w:type="gramStart"/>
            <w:r>
              <w:rPr>
                <w:rFonts w:ascii="Times New Roman" w:hAnsi="Times New Roman" w:cs="Times New Roman"/>
                <w:szCs w:val="28"/>
              </w:rPr>
              <w:t>опрошенных</w:t>
            </w:r>
            <w:proofErr w:type="gramEnd"/>
          </w:p>
        </w:tc>
        <w:tc>
          <w:tcPr>
            <w:tcW w:w="1464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Удовлетворены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в целом условиями</w:t>
            </w:r>
          </w:p>
        </w:tc>
        <w:tc>
          <w:tcPr>
            <w:tcW w:w="996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A16CE1" w:rsidTr="00DC2489">
        <w:tc>
          <w:tcPr>
            <w:tcW w:w="1304" w:type="pct"/>
          </w:tcPr>
          <w:p w:rsidR="00A16CE1" w:rsidRPr="004D1BB5" w:rsidRDefault="00A16CE1" w:rsidP="00DC2489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235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1464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480</w:t>
            </w:r>
          </w:p>
        </w:tc>
        <w:tc>
          <w:tcPr>
            <w:tcW w:w="996" w:type="pct"/>
            <w:vAlign w:val="center"/>
          </w:tcPr>
          <w:p w:rsidR="00A16CE1" w:rsidRPr="00204036" w:rsidRDefault="00A16CE1" w:rsidP="00DC2489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100</w:t>
            </w:r>
          </w:p>
        </w:tc>
      </w:tr>
    </w:tbl>
    <w:p w:rsidR="00A16CE1" w:rsidRDefault="00A16CE1" w:rsidP="00A16C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5637" w:rsidRDefault="00505637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Default="00BC6006" w:rsidP="00BC600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006" w:rsidRPr="00557A31" w:rsidRDefault="00BC6006" w:rsidP="00557A3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9" w:name="_Toc13427229"/>
      <w:r w:rsidRPr="00557A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Итоговые рейтинги и рэнкинги</w:t>
      </w:r>
      <w:bookmarkEnd w:id="9"/>
    </w:p>
    <w:p w:rsidR="00BC6006" w:rsidRDefault="00BC6006" w:rsidP="00BC60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0" w:type="auto"/>
        <w:tblLook w:val="04A0"/>
      </w:tblPr>
      <w:tblGrid>
        <w:gridCol w:w="2032"/>
        <w:gridCol w:w="1113"/>
        <w:gridCol w:w="1254"/>
        <w:gridCol w:w="1254"/>
        <w:gridCol w:w="1254"/>
        <w:gridCol w:w="1254"/>
        <w:gridCol w:w="1183"/>
      </w:tblGrid>
      <w:tr w:rsidR="00BC6006" w:rsidTr="00557A31">
        <w:tc>
          <w:tcPr>
            <w:tcW w:w="2032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Учреждение</w:t>
            </w:r>
          </w:p>
        </w:tc>
        <w:tc>
          <w:tcPr>
            <w:tcW w:w="1113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 xml:space="preserve">1 </w:t>
            </w:r>
            <w:proofErr w:type="spellStart"/>
            <w:proofErr w:type="gramStart"/>
            <w:r w:rsidRPr="00126F83">
              <w:rPr>
                <w:rFonts w:ascii="Times New Roman" w:hAnsi="Times New Roman" w:cs="Times New Roman"/>
                <w:szCs w:val="28"/>
              </w:rPr>
              <w:t>показа</w:t>
            </w:r>
            <w:r>
              <w:rPr>
                <w:rFonts w:ascii="Times New Roman" w:hAnsi="Times New Roman" w:cs="Times New Roman"/>
                <w:szCs w:val="28"/>
              </w:rPr>
              <w:t>-</w:t>
            </w:r>
            <w:r w:rsidRPr="00126F83">
              <w:rPr>
                <w:rFonts w:ascii="Times New Roman" w:hAnsi="Times New Roman" w:cs="Times New Roman"/>
                <w:szCs w:val="28"/>
              </w:rPr>
              <w:t>тель</w:t>
            </w:r>
            <w:proofErr w:type="spellEnd"/>
            <w:proofErr w:type="gramEnd"/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2 показатель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3 показатель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4 показатель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5 показатель</w:t>
            </w:r>
          </w:p>
        </w:tc>
        <w:tc>
          <w:tcPr>
            <w:tcW w:w="1183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126F83">
              <w:rPr>
                <w:rFonts w:ascii="Times New Roman" w:hAnsi="Times New Roman" w:cs="Times New Roman"/>
                <w:szCs w:val="28"/>
              </w:rPr>
              <w:t>Итоговый балл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26F83"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26F83"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406EA9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96,2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84,0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96,</w:t>
            </w:r>
            <w:r w:rsidR="00406EA9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99,2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99,8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99,8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99,6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99,9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1E2F52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99,2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406EA9" w:rsidP="001E2F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</w:t>
            </w:r>
            <w:r w:rsidR="001E2F52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97,0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99,1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98,7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99,0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99,3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99,9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1113" w:type="dxa"/>
            <w:vAlign w:val="center"/>
          </w:tcPr>
          <w:p w:rsidR="00BC6006" w:rsidRPr="00126F83" w:rsidRDefault="001E2F52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94,0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1E2F52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98,</w:t>
            </w:r>
            <w:r w:rsidR="001E2F52">
              <w:rPr>
                <w:rFonts w:ascii="Times New Roman" w:hAnsi="Times New Roman" w:cs="Times New Roman"/>
                <w:bCs/>
                <w:color w:val="000000"/>
              </w:rPr>
              <w:t>8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835A60" w:rsidRDefault="00BC6006" w:rsidP="00557A31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98,2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99,6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4D1BB5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1113" w:type="dxa"/>
            <w:vAlign w:val="center"/>
          </w:tcPr>
          <w:p w:rsidR="00BC6006" w:rsidRPr="00126F83" w:rsidRDefault="00406EA9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96,9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68,0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93,</w:t>
            </w:r>
            <w:r w:rsidR="00406EA9">
              <w:rPr>
                <w:rFonts w:ascii="Times New Roman" w:hAnsi="Times New Roman" w:cs="Times New Roman"/>
                <w:bCs/>
                <w:color w:val="000000"/>
              </w:rPr>
              <w:t>0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4D1BB5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 xml:space="preserve">Вогнемский </w:t>
            </w:r>
            <w:proofErr w:type="spellStart"/>
            <w:proofErr w:type="gramStart"/>
            <w:r w:rsidRPr="004D1BB5">
              <w:rPr>
                <w:rFonts w:ascii="Times New Roman" w:hAnsi="Times New Roman" w:cs="Times New Roman"/>
              </w:rPr>
              <w:t>психоневрологи</w:t>
            </w:r>
            <w:r>
              <w:rPr>
                <w:rFonts w:ascii="Times New Roman" w:hAnsi="Times New Roman" w:cs="Times New Roman"/>
              </w:rPr>
              <w:t>-</w:t>
            </w:r>
            <w:r w:rsidRPr="004D1BB5">
              <w:rPr>
                <w:rFonts w:ascii="Times New Roman" w:hAnsi="Times New Roman" w:cs="Times New Roman"/>
              </w:rPr>
              <w:t>ческий</w:t>
            </w:r>
            <w:proofErr w:type="spellEnd"/>
            <w:proofErr w:type="gramEnd"/>
            <w:r w:rsidRPr="004D1BB5">
              <w:rPr>
                <w:rFonts w:ascii="Times New Roman" w:hAnsi="Times New Roman" w:cs="Times New Roman"/>
              </w:rPr>
              <w:t xml:space="preserve"> интернат</w:t>
            </w:r>
          </w:p>
        </w:tc>
        <w:tc>
          <w:tcPr>
            <w:tcW w:w="1113" w:type="dxa"/>
            <w:vAlign w:val="center"/>
          </w:tcPr>
          <w:p w:rsidR="00BC6006" w:rsidRPr="00126F83" w:rsidRDefault="00406EA9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96,8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98,0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97,6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93,2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97,</w:t>
            </w:r>
            <w:r w:rsidR="00406EA9">
              <w:rPr>
                <w:rFonts w:ascii="Times New Roman" w:hAnsi="Times New Roman" w:cs="Times New Roman"/>
                <w:bCs/>
                <w:color w:val="000000"/>
              </w:rPr>
              <w:t>1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437C5C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1113" w:type="dxa"/>
            <w:vAlign w:val="center"/>
          </w:tcPr>
          <w:p w:rsidR="00BC6006" w:rsidRPr="00126F83" w:rsidRDefault="00406EA9" w:rsidP="00273A70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84,</w:t>
            </w:r>
            <w:r w:rsidR="00273A70">
              <w:rPr>
                <w:rFonts w:ascii="Times New Roman" w:hAnsi="Times New Roman" w:cs="Times New Roman"/>
                <w:bCs/>
                <w:color w:val="000000"/>
              </w:rPr>
              <w:t>9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77,7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80,0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98,9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273A7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88,</w:t>
            </w:r>
            <w:r w:rsidR="00273A70">
              <w:rPr>
                <w:rFonts w:ascii="Times New Roman" w:hAnsi="Times New Roman" w:cs="Times New Roman"/>
                <w:bCs/>
                <w:color w:val="000000"/>
              </w:rPr>
              <w:t>3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437C5C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1113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72,0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80,0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90,4</w:t>
            </w:r>
          </w:p>
        </w:tc>
      </w:tr>
      <w:tr w:rsidR="00BC6006" w:rsidTr="00557A31">
        <w:trPr>
          <w:trHeight w:val="439"/>
        </w:trPr>
        <w:tc>
          <w:tcPr>
            <w:tcW w:w="2032" w:type="dxa"/>
            <w:vAlign w:val="center"/>
          </w:tcPr>
          <w:p w:rsidR="00BC6006" w:rsidRPr="00437C5C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97,0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80,0</w:t>
            </w:r>
          </w:p>
        </w:tc>
        <w:tc>
          <w:tcPr>
            <w:tcW w:w="1254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66,0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88,6</w:t>
            </w:r>
          </w:p>
        </w:tc>
      </w:tr>
      <w:tr w:rsidR="00BC6006" w:rsidTr="00557A31">
        <w:trPr>
          <w:trHeight w:val="559"/>
        </w:trPr>
        <w:tc>
          <w:tcPr>
            <w:tcW w:w="2032" w:type="dxa"/>
            <w:vAlign w:val="center"/>
          </w:tcPr>
          <w:p w:rsidR="00BC6006" w:rsidRPr="00437C5C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1113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97,7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65,5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54,0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98,3</w:t>
            </w:r>
          </w:p>
        </w:tc>
        <w:tc>
          <w:tcPr>
            <w:tcW w:w="1183" w:type="dxa"/>
            <w:vAlign w:val="center"/>
          </w:tcPr>
          <w:p w:rsidR="00BC6006" w:rsidRPr="00CC3E5F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C3E5F">
              <w:rPr>
                <w:rFonts w:ascii="Times New Roman" w:hAnsi="Times New Roman" w:cs="Times New Roman"/>
                <w:bCs/>
                <w:color w:val="000000"/>
              </w:rPr>
              <w:t>83,1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437C5C" w:rsidRDefault="00BC6006" w:rsidP="00557A31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99,2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90,1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94,0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96,7</w:t>
            </w:r>
          </w:p>
        </w:tc>
      </w:tr>
      <w:tr w:rsidR="00BC6006" w:rsidTr="00557A31">
        <w:tc>
          <w:tcPr>
            <w:tcW w:w="2032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1113" w:type="dxa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99,8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99,7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99,9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100</w:t>
            </w:r>
          </w:p>
        </w:tc>
        <w:tc>
          <w:tcPr>
            <w:tcW w:w="1254" w:type="dxa"/>
            <w:vAlign w:val="center"/>
          </w:tcPr>
          <w:p w:rsidR="00BC6006" w:rsidRPr="00126F83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99,4</w:t>
            </w:r>
          </w:p>
        </w:tc>
        <w:tc>
          <w:tcPr>
            <w:tcW w:w="1183" w:type="dxa"/>
            <w:vAlign w:val="center"/>
          </w:tcPr>
          <w:p w:rsidR="00BC6006" w:rsidRPr="00CC3E5F" w:rsidRDefault="00BF4DD4" w:rsidP="00406EA9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bCs/>
                <w:color w:val="000000"/>
              </w:rPr>
              <w:t>99,8</w:t>
            </w:r>
          </w:p>
        </w:tc>
      </w:tr>
      <w:tr w:rsidR="00BC6006" w:rsidTr="00557A31">
        <w:tc>
          <w:tcPr>
            <w:tcW w:w="8161" w:type="dxa"/>
            <w:gridSpan w:val="6"/>
            <w:shd w:val="clear" w:color="auto" w:fill="D9D9D9" w:themeFill="background1" w:themeFillShade="D9"/>
            <w:vAlign w:val="center"/>
          </w:tcPr>
          <w:p w:rsidR="00BC6006" w:rsidRPr="00146B02" w:rsidRDefault="00BC6006" w:rsidP="00557A31">
            <w:pPr>
              <w:jc w:val="center"/>
              <w:rPr>
                <w:rFonts w:ascii="Times New Roman" w:hAnsi="Times New Roman" w:cs="Times New Roman"/>
                <w:bCs/>
                <w:color w:val="000000"/>
              </w:rPr>
            </w:pPr>
            <w:r w:rsidRPr="00126F83">
              <w:rPr>
                <w:rFonts w:ascii="Times New Roman" w:hAnsi="Times New Roman" w:cs="Times New Roman"/>
                <w:bCs/>
                <w:color w:val="000000"/>
              </w:rPr>
              <w:t xml:space="preserve">Итоговый балл по </w:t>
            </w:r>
            <w:r>
              <w:rPr>
                <w:rFonts w:ascii="Times New Roman" w:hAnsi="Times New Roman" w:cs="Times New Roman"/>
                <w:bCs/>
                <w:color w:val="000000"/>
              </w:rPr>
              <w:t>отрасли социальной сферы</w:t>
            </w:r>
          </w:p>
        </w:tc>
        <w:tc>
          <w:tcPr>
            <w:tcW w:w="1183" w:type="dxa"/>
            <w:shd w:val="clear" w:color="auto" w:fill="D9D9D9" w:themeFill="background1" w:themeFillShade="D9"/>
            <w:vAlign w:val="center"/>
          </w:tcPr>
          <w:p w:rsidR="00BC6006" w:rsidRPr="00126F83" w:rsidRDefault="00BF4DD4" w:rsidP="00557A31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96,1</w:t>
            </w:r>
          </w:p>
        </w:tc>
      </w:tr>
    </w:tbl>
    <w:p w:rsidR="00BC6006" w:rsidRPr="00BC6006" w:rsidRDefault="00BC6006" w:rsidP="00BC600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733695"/>
            <wp:effectExtent l="0" t="0" r="3810" b="0"/>
            <wp:docPr id="2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57013" w:rsidRDefault="00F57013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6181725" cy="3886200"/>
            <wp:effectExtent l="0" t="0" r="0" b="0"/>
            <wp:docPr id="21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010025"/>
            <wp:effectExtent l="0" t="0" r="0" b="0"/>
            <wp:docPr id="22" name="Диаграмма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F57013" w:rsidRDefault="00F57013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2447925"/>
            <wp:effectExtent l="0" t="0" r="0" b="0"/>
            <wp:docPr id="2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E1ED5" w:rsidRDefault="004E1ED5" w:rsidP="004E1ED5"/>
    <w:p w:rsidR="00F57013" w:rsidRDefault="00F57013" w:rsidP="004E1ED5">
      <w:r w:rsidRPr="00F57013">
        <w:rPr>
          <w:noProof/>
          <w:highlight w:val="darkBlue"/>
          <w:lang w:eastAsia="ru-RU"/>
        </w:rPr>
        <w:lastRenderedPageBreak/>
        <w:drawing>
          <wp:inline distT="0" distB="0" distL="0" distR="0">
            <wp:extent cx="5486400" cy="2781300"/>
            <wp:effectExtent l="0" t="0" r="0" b="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F57013" w:rsidRDefault="00F57013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6177915" cy="5334000"/>
            <wp:effectExtent l="0" t="0" r="0" b="0"/>
            <wp:docPr id="2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581525"/>
            <wp:effectExtent l="0" t="0" r="0" b="0"/>
            <wp:docPr id="2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010025"/>
            <wp:effectExtent l="0" t="0" r="0" b="0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905250"/>
            <wp:effectExtent l="0" t="0" r="0" b="0"/>
            <wp:docPr id="27" name="Диаграмма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4E1ED5" w:rsidRDefault="004E1ED5" w:rsidP="004E1ED5"/>
    <w:p w:rsidR="00F57013" w:rsidRDefault="00F57013" w:rsidP="004E1ED5">
      <w:r w:rsidRPr="00F57013">
        <w:rPr>
          <w:noProof/>
          <w:highlight w:val="darkBlue"/>
          <w:lang w:eastAsia="ru-RU"/>
        </w:rPr>
        <w:drawing>
          <wp:inline distT="0" distB="0" distL="0" distR="0">
            <wp:extent cx="5486400" cy="3714750"/>
            <wp:effectExtent l="0" t="0" r="0" b="0"/>
            <wp:docPr id="29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6038850"/>
            <wp:effectExtent l="0" t="0" r="3810" b="0"/>
            <wp:docPr id="1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600575"/>
            <wp:effectExtent l="0" t="0" r="0" b="0"/>
            <wp:docPr id="2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010025"/>
            <wp:effectExtent l="0" t="0" r="0" b="0"/>
            <wp:docPr id="4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438525"/>
            <wp:effectExtent l="0" t="0" r="0" b="0"/>
            <wp:docPr id="5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4E1ED5" w:rsidRDefault="004E1ED5" w:rsidP="004E1ED5"/>
    <w:p w:rsidR="00F57013" w:rsidRDefault="00F57013" w:rsidP="004E1ED5">
      <w:r w:rsidRPr="00F57013">
        <w:rPr>
          <w:noProof/>
          <w:highlight w:val="darkBlue"/>
          <w:lang w:eastAsia="ru-RU"/>
        </w:rPr>
        <w:drawing>
          <wp:inline distT="0" distB="0" distL="0" distR="0">
            <wp:extent cx="5486400" cy="3714750"/>
            <wp:effectExtent l="0" t="0" r="0" b="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6391275"/>
            <wp:effectExtent l="0" t="0" r="3810" b="0"/>
            <wp:docPr id="7" name="Диаграмма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581525"/>
            <wp:effectExtent l="0" t="0" r="0" b="0"/>
            <wp:docPr id="6" name="Диаграмма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010025"/>
            <wp:effectExtent l="0" t="0" r="0" b="0"/>
            <wp:docPr id="8" name="Диаграмма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648075"/>
            <wp:effectExtent l="0" t="0" r="0" b="0"/>
            <wp:docPr id="9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4E1ED5" w:rsidRDefault="004E1ED5" w:rsidP="004E1ED5"/>
    <w:p w:rsidR="00F57013" w:rsidRDefault="00F57013" w:rsidP="004E1ED5">
      <w:r w:rsidRPr="00F57013">
        <w:rPr>
          <w:noProof/>
          <w:highlight w:val="darkBlue"/>
          <w:lang w:eastAsia="ru-RU"/>
        </w:rPr>
        <w:drawing>
          <wp:inline distT="0" distB="0" distL="0" distR="0">
            <wp:extent cx="5486400" cy="3714750"/>
            <wp:effectExtent l="0" t="0" r="0" b="0"/>
            <wp:docPr id="31" name="Диаграмма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686425"/>
            <wp:effectExtent l="0" t="0" r="3810" b="0"/>
            <wp:docPr id="10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581525"/>
            <wp:effectExtent l="0" t="0" r="0" b="0"/>
            <wp:docPr id="11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010025"/>
            <wp:effectExtent l="0" t="0" r="0" b="0"/>
            <wp:docPr id="12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562350"/>
            <wp:effectExtent l="0" t="0" r="0" b="0"/>
            <wp:docPr id="13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4E1ED5" w:rsidRDefault="004E1ED5" w:rsidP="004E1ED5"/>
    <w:p w:rsidR="00F57013" w:rsidRDefault="00F57013" w:rsidP="004E1ED5">
      <w:r w:rsidRPr="00F57013">
        <w:rPr>
          <w:noProof/>
          <w:highlight w:val="darkBlue"/>
          <w:lang w:eastAsia="ru-RU"/>
        </w:rPr>
        <w:drawing>
          <wp:inline distT="0" distB="0" distL="0" distR="0">
            <wp:extent cx="5486400" cy="371475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5686425"/>
            <wp:effectExtent l="0" t="0" r="3810" b="0"/>
            <wp:docPr id="14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4581525"/>
            <wp:effectExtent l="0" t="0" r="0" b="0"/>
            <wp:docPr id="15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4E1ED5" w:rsidRDefault="004E1ED5" w:rsidP="004E1ED5"/>
    <w:p w:rsidR="004E1ED5" w:rsidRDefault="004E1ED5" w:rsidP="004E1ED5">
      <w:r w:rsidRPr="00361F61">
        <w:rPr>
          <w:noProof/>
          <w:sz w:val="28"/>
          <w:szCs w:val="28"/>
          <w:lang w:eastAsia="ru-RU"/>
        </w:rPr>
        <w:drawing>
          <wp:inline distT="0" distB="0" distL="0" distR="0">
            <wp:extent cx="5486400" cy="4010025"/>
            <wp:effectExtent l="0" t="0" r="0" b="0"/>
            <wp:docPr id="16" name="Диаграмма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4E1ED5" w:rsidRDefault="004E1ED5" w:rsidP="004E1ED5">
      <w:r w:rsidRPr="00361F6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190875"/>
            <wp:effectExtent l="0" t="0" r="0" b="0"/>
            <wp:docPr id="17" name="Диаграмма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505637" w:rsidRDefault="00505637"/>
    <w:p w:rsidR="00F57013" w:rsidRDefault="00F57013">
      <w:r w:rsidRPr="00F57013">
        <w:rPr>
          <w:noProof/>
          <w:highlight w:val="darkBlue"/>
          <w:lang w:eastAsia="ru-RU"/>
        </w:rPr>
        <w:drawing>
          <wp:inline distT="0" distB="0" distL="0" distR="0">
            <wp:extent cx="5486400" cy="3714750"/>
            <wp:effectExtent l="0" t="0" r="0" b="0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234490" w:rsidRDefault="00234490"/>
    <w:p w:rsidR="00234490" w:rsidRDefault="00234490"/>
    <w:p w:rsidR="00234490" w:rsidRDefault="00234490"/>
    <w:p w:rsidR="00557A31" w:rsidRDefault="00557A31" w:rsidP="00234490">
      <w:pPr>
        <w:spacing w:after="0" w:line="360" w:lineRule="auto"/>
        <w:ind w:firstLine="708"/>
        <w:jc w:val="both"/>
      </w:pPr>
    </w:p>
    <w:p w:rsidR="00557A31" w:rsidRDefault="00557A31" w:rsidP="00234490">
      <w:pPr>
        <w:spacing w:after="0" w:line="360" w:lineRule="auto"/>
        <w:ind w:firstLine="708"/>
        <w:jc w:val="both"/>
      </w:pPr>
    </w:p>
    <w:p w:rsidR="00557A31" w:rsidRPr="00557A31" w:rsidRDefault="00557A31" w:rsidP="00557A31">
      <w:pPr>
        <w:pStyle w:val="1"/>
        <w:jc w:val="center"/>
        <w:rPr>
          <w:rFonts w:ascii="Times New Roman" w:hAnsi="Times New Roman" w:cs="Times New Roman"/>
          <w:b/>
          <w:color w:val="auto"/>
          <w:sz w:val="28"/>
          <w:szCs w:val="28"/>
        </w:rPr>
      </w:pPr>
      <w:bookmarkStart w:id="10" w:name="_Toc13427230"/>
      <w:r w:rsidRPr="00557A31">
        <w:rPr>
          <w:rFonts w:ascii="Times New Roman" w:hAnsi="Times New Roman" w:cs="Times New Roman"/>
          <w:b/>
          <w:color w:val="auto"/>
          <w:sz w:val="28"/>
          <w:szCs w:val="28"/>
        </w:rPr>
        <w:lastRenderedPageBreak/>
        <w:t>ЗАКЛЮЧЕНИЕ</w:t>
      </w:r>
      <w:bookmarkEnd w:id="10"/>
    </w:p>
    <w:p w:rsidR="00811D0D" w:rsidRDefault="00811D0D" w:rsidP="00811D0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проведенной независимой оценки качества социального обслуживания в Вологодской области предлагаются следующие рекомендации:</w:t>
      </w:r>
    </w:p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Поскольку по результатам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опроса получателей услуг учреждений социального обслуживания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некоторым оцениваемым показателям есть доля неудовлетворенных респондентов, необходимо провести дополнительные мероприятия по выявлению причин неудовлетворенности по исследуемым критериям для последующего устранения и как следствие повышения качества условий оказания услуг в целом;</w:t>
      </w:r>
    </w:p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 результатам предоставления данных, касающихся информативности стендов были также выявлены недостатки. Для повышения открытости и доступности информации организаций необходимо предпринять следующие меры:</w:t>
      </w:r>
    </w:p>
    <w:tbl>
      <w:tblPr>
        <w:tblStyle w:val="ac"/>
        <w:tblW w:w="0" w:type="auto"/>
        <w:tblLook w:val="04A0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 по информативности стендов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04EB4">
              <w:rPr>
                <w:rFonts w:ascii="Times New Roman" w:hAnsi="Times New Roman" w:cs="Times New Roman"/>
                <w:color w:val="FF0000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04EB4">
              <w:rPr>
                <w:rFonts w:ascii="Times New Roman" w:hAnsi="Times New Roman" w:cs="Times New Roman"/>
                <w:color w:val="FF0000"/>
                <w:szCs w:val="28"/>
              </w:rPr>
              <w:t>Добавить информацию о наличии лицензий на осуществление деятельности, подлежащей лицензированию в соответствии с законодательством Российской Федерации (при наличии)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lastRenderedPageBreak/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</w:tbl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По результатам предоставления данных, касающихся информативности официальных сайтов организаций были также выявлены недостатки. Для повышения открытости и доступности информации организаций необходимо предпринять следующие меры (при необходимости их применения):</w:t>
      </w:r>
    </w:p>
    <w:tbl>
      <w:tblPr>
        <w:tblStyle w:val="ac"/>
        <w:tblW w:w="0" w:type="auto"/>
        <w:tblLook w:val="04A0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 по информативности сайтов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информацию: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 наличии предписаний органов, осуществляющих государственный контроль в сфере социального обслуживания, и отчетов об исполнении указанных предписаний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6797" w:type="dxa"/>
            <w:vAlign w:val="center"/>
          </w:tcPr>
          <w:p w:rsidR="00904EB4" w:rsidRPr="00904EB4" w:rsidRDefault="00904EB4" w:rsidP="00904EB4">
            <w:pPr>
              <w:jc w:val="center"/>
              <w:rPr>
                <w:rFonts w:ascii="Times New Roman" w:hAnsi="Times New Roman" w:cs="Times New Roman"/>
                <w:color w:val="FF0000"/>
                <w:szCs w:val="28"/>
              </w:rPr>
            </w:pPr>
            <w:r w:rsidRPr="00904EB4">
              <w:rPr>
                <w:rFonts w:ascii="Times New Roman" w:hAnsi="Times New Roman" w:cs="Times New Roman"/>
                <w:color w:val="FF0000"/>
                <w:szCs w:val="28"/>
              </w:rPr>
              <w:t>Добавить информацию: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904EB4">
              <w:rPr>
                <w:rFonts w:ascii="Times New Roman" w:hAnsi="Times New Roman" w:cs="Times New Roman"/>
                <w:color w:val="FF0000"/>
                <w:szCs w:val="28"/>
              </w:rPr>
              <w:t>Об объеме предоставляемых социальных услуг за счет бюджетных ассигнований бюджетов субъектов Российской Федерации и за плату, частичную плату в соответствии с договорами о предоставлении социальных услуг за счет средств физических и (или) юридических лиц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информацию: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 объеме предоставляемых социальных услуг за счет бюджетных ассигнований бюджетов субъектов Российской Федерации и за плату, частичную плату в соответствии с договорами о предоставлении социальных услуг за счет средств физических и (или) юридических лиц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информацию: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порядке и об условиях предоставления социальных услуг по видам социальных услуг и формам социального обслуживания, в том числе о перечне социальных услуг, предоставляемых поставщиком социальных услуг; о порядке и условиях предоставления социальных услуг бесплатно и за плату по видам социальных услуг и формам социального обслуживания; о тарифах на социальные услуги по видам социальных услуг и формам социального обслуживания;</w:t>
            </w:r>
            <w:proofErr w:type="gramEnd"/>
            <w:r w:rsidRPr="00FE5623">
              <w:rPr>
                <w:rFonts w:ascii="Times New Roman" w:hAnsi="Times New Roman" w:cs="Times New Roman"/>
                <w:szCs w:val="28"/>
              </w:rPr>
              <w:t xml:space="preserve"> </w:t>
            </w:r>
            <w:proofErr w:type="gramStart"/>
            <w:r w:rsidRPr="00FE5623">
              <w:rPr>
                <w:rFonts w:ascii="Times New Roman" w:hAnsi="Times New Roman" w:cs="Times New Roman"/>
                <w:szCs w:val="28"/>
              </w:rPr>
              <w:lastRenderedPageBreak/>
              <w:t>размере</w:t>
            </w:r>
            <w:proofErr w:type="gramEnd"/>
            <w:r w:rsidRPr="00FE5623">
              <w:rPr>
                <w:rFonts w:ascii="Times New Roman" w:hAnsi="Times New Roman" w:cs="Times New Roman"/>
                <w:szCs w:val="28"/>
              </w:rPr>
              <w:t xml:space="preserve"> платы за предоставление социальных услуг, а также о возможности получения социальных услуг бесплатно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Федерации, численности получателей социальных услуг по формам социального обслуживания и видам социальных услуг за плату, частичную плату в соответствии с договорами о предоставлении социальных услуг за счет средств физических лиц и (или) юридических лиц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  <w:proofErr w:type="gramEnd"/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 объеме предоставляемых социальных услуг за счет бюджетных ассигнований бюджетов субъектов Российской Федерации и за плату, частичную плату в соответствии с договорами о предоставлении социальных услуг за счет средств физических и (или) юридических лиц;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независимой оценке (наличие в разделе «Независимая оценка качества» планов по устранению недостатков, выявленных в ходе </w:t>
            </w:r>
            <w:proofErr w:type="gramStart"/>
            <w:r w:rsidRPr="00FE5623">
              <w:rPr>
                <w:rFonts w:ascii="Times New Roman" w:hAnsi="Times New Roman" w:cs="Times New Roman"/>
                <w:szCs w:val="28"/>
              </w:rPr>
              <w:t>проведения независимой оценки качества условий оказания услуг</w:t>
            </w:r>
            <w:proofErr w:type="gramEnd"/>
            <w:r w:rsidRPr="00FE5623">
              <w:rPr>
                <w:rFonts w:ascii="Times New Roman" w:hAnsi="Times New Roman" w:cs="Times New Roman"/>
                <w:szCs w:val="28"/>
              </w:rPr>
              <w:t xml:space="preserve"> в предыдущие годы, и сведений об их выполнении)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lastRenderedPageBreak/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информацию: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режиме, графике работы с указанием дней и часов приема, перерыва на обед;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финансово-хозяйственной деятельности (с приложением электронного образа плана финансово-хозяйственной деятельности)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FE5623">
              <w:rPr>
                <w:rFonts w:ascii="Times New Roman" w:hAnsi="Times New Roman" w:cs="Times New Roman"/>
                <w:szCs w:val="28"/>
              </w:rPr>
              <w:t xml:space="preserve"> независимой оценке (наличие в разделе «Независимая оценка качества» планов по устранению недостатков, выявленных в ходе </w:t>
            </w:r>
            <w:proofErr w:type="gramStart"/>
            <w:r w:rsidRPr="00FE5623">
              <w:rPr>
                <w:rFonts w:ascii="Times New Roman" w:hAnsi="Times New Roman" w:cs="Times New Roman"/>
                <w:szCs w:val="28"/>
              </w:rPr>
              <w:t>проведения независимой оценки качества условий оказания услуг</w:t>
            </w:r>
            <w:proofErr w:type="gramEnd"/>
            <w:r w:rsidRPr="00FE5623">
              <w:rPr>
                <w:rFonts w:ascii="Times New Roman" w:hAnsi="Times New Roman" w:cs="Times New Roman"/>
                <w:szCs w:val="28"/>
              </w:rPr>
              <w:t xml:space="preserve"> в предыдущие годы, и сведений об их выполнении)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информацию: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273A70">
              <w:rPr>
                <w:rFonts w:ascii="Times New Roman" w:hAnsi="Times New Roman" w:cs="Times New Roman"/>
                <w:szCs w:val="28"/>
              </w:rPr>
              <w:t xml:space="preserve"> численности получателей социальных услуг по формам социального обслуживания и видам социальных услуг за счет бюджетных ассигнований бюджетов субъектов Российской Федерации, численности получателей социальных услуг по формам социального обслуживания и видам социальных услуг за плату, частичную плату в соответствии с договорами о предоставлении социальных услуг за счет средств физических лиц и (или) юридических лиц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  <w:proofErr w:type="gramEnd"/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273A70">
              <w:rPr>
                <w:rFonts w:ascii="Times New Roman" w:hAnsi="Times New Roman" w:cs="Times New Roman"/>
                <w:szCs w:val="28"/>
              </w:rPr>
              <w:t xml:space="preserve"> количестве свободных мест для приема получателей социальных услуг по формам социального обслуживания, финансируемых за счет бюджетных ассигнований бюджетов субъектов Российской Федерации, и количестве свободных мест для приема получателей социальных услуг по формам социального обслуживания за плату, частичную плату в соответствии с договорами о предоставлении социальных услуг за счет средств физических лиц и (или) юридических лиц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  <w:proofErr w:type="gramEnd"/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</w:t>
            </w:r>
            <w:r w:rsidRPr="00273A70">
              <w:rPr>
                <w:rFonts w:ascii="Times New Roman" w:hAnsi="Times New Roman" w:cs="Times New Roman"/>
                <w:szCs w:val="28"/>
              </w:rPr>
              <w:t>б объеме предоставляемых социальных услуг за счет бюджетных ассигнований бюджетов субъектов Российской Федерации и за плату, частичную плату в соответствии с договорами о предоставлении социальных услуг за счет средств физических лиц и (или) юридических лиц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 наличии лицензий на осуществление деятельности, подлежащей лицензированию в соответствии с законодательством Российской Федерации (с приложением электронного образа документов) (при наличии)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lastRenderedPageBreak/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</w:tbl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4) По результатам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предоставления данных касающихся условий комфортности оказания услуг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также выявлены недостатки. Для повышения качества оказания услуг в целом необходимо предпринять меры для устранения данных недостатков, а именно:</w:t>
      </w:r>
    </w:p>
    <w:tbl>
      <w:tblPr>
        <w:tblStyle w:val="ac"/>
        <w:tblW w:w="0" w:type="auto"/>
        <w:tblLook w:val="04A0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 по комфортности условий оказания услуг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Транспортная доступность (возможность доехать до организации социальной сферы на общественном транспорте, наличие парковки)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</w:tbl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5) По результатам предоставления данных касающихся доступности услуг для инвалидов также выявлены недостатки. Для повышения качества оказания услуг в целом необходимо выявить необходимость дооборудования учреждений в соответствии с выявленными недостатками и при наличии </w:t>
      </w:r>
      <w:r>
        <w:rPr>
          <w:rFonts w:ascii="Times New Roman" w:hAnsi="Times New Roman" w:cs="Times New Roman"/>
          <w:sz w:val="28"/>
          <w:szCs w:val="28"/>
        </w:rPr>
        <w:lastRenderedPageBreak/>
        <w:t>такой необходимости предпринять меры для устранения данных недостатков, а именно:</w:t>
      </w:r>
    </w:p>
    <w:tbl>
      <w:tblPr>
        <w:tblStyle w:val="ac"/>
        <w:tblW w:w="0" w:type="auto"/>
        <w:tblLook w:val="04A0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Недостатки по комфортности условий оказания услуг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Специально оборудованные санитарно-гигиенические помещения;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для инвалидов по слуху и зрению звуковой и зрительной информации;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Кирилловского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Выделенные стоянки для автотранспортных средств инвалидов;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для инвалидов по слуху и зрению звуковой и зрительной информации;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2B669D">
              <w:rPr>
                <w:rFonts w:ascii="Times New Roman" w:hAnsi="Times New Roman" w:cs="Times New Roman"/>
                <w:szCs w:val="28"/>
              </w:rPr>
              <w:t>Наличие возможности предоставления услуги в дистанционном режиме или на дому</w:t>
            </w:r>
            <w:r>
              <w:rPr>
                <w:rFonts w:ascii="Times New Roman" w:hAnsi="Times New Roman" w:cs="Times New Roman"/>
                <w:szCs w:val="28"/>
              </w:rPr>
              <w:t>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Наличие альтернативной версии официального сайта организации в сети «Интернет» для инвалидов по зрению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Адаптированные лифты, поручни, расширенные дверные проемы;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Сменные кресла-коляски;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для инвалидов по слуху и зрению звуковой и зрительной информации;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Оборудованные входные группы пандусами (подъемными платформами);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Специально оборудованные санитарно-гигиенические помещения;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Дублирование для инвалидов по слуху и зрению звуковой и зрительной информации;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lastRenderedPageBreak/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Оборудованные входные группы пандусами (подъемными платформами);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Адаптированные лифты, поручни, расширенные дверные проемы;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Сменные кресла-коляски;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для инвалидов по слуху и зрению звуковой и зрительной информации;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Оборудованные входные группы пандусами (подъемными платформами);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Выделенные стоянки для автотранспортных средств инвалидов;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Адаптированные лифты, поручни, расширенные дверные проемы;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Сменные кресла-коляски;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Специально оборудованные санитарно-гигиенические помещения;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для инвалидов по слуху и зрению звуковой и зрительной информации;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Сменные кресла-коляски;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Возможность предоставления инвалидам по слуху (слуху и зрению) услуг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тифлосурдопереводчика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</w:tbl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6) По результатам осмотра официальных сайтов образовательных организаций также выявлены недостатки в части наличия и функционирования дистанционных способов взаимодействия с получателями услуг. Для повышения качества оказания услуг в целом необходимо доработать официальные сайты учреждений социального обслуживания, касаемо возможности взаимодействия получателей услуг дистанционными способами, а именно: </w:t>
      </w:r>
    </w:p>
    <w:tbl>
      <w:tblPr>
        <w:tblStyle w:val="ac"/>
        <w:tblW w:w="0" w:type="auto"/>
        <w:tblLook w:val="04A0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Отсутствующие дистанционные способы взаимодействия с получателями услуг 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оф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сайтах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6C41A2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6C41A2">
              <w:rPr>
                <w:rFonts w:ascii="Times New Roman" w:hAnsi="Times New Roman" w:cs="Times New Roman"/>
                <w:color w:val="FF0000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Раздел «Часто задаваемые вопросы»;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Техническая возможность выражения получателем услуг мнения о качестве условий оказания услуг организацией (наличие анкеты для опроса граждан или гиперссылки на нее)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 xml:space="preserve">КЦСОН Грязовецкого </w:t>
            </w:r>
            <w:r w:rsidRPr="00835A60">
              <w:rPr>
                <w:rFonts w:ascii="Times New Roman" w:hAnsi="Times New Roman" w:cs="Times New Roman"/>
                <w:szCs w:val="20"/>
              </w:rPr>
              <w:lastRenderedPageBreak/>
              <w:t>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lastRenderedPageBreak/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lastRenderedPageBreak/>
              <w:t>КЦСОН Кирилловского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6C41A2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</w:t>
            </w:r>
            <w:r w:rsidR="006C41A2">
              <w:rPr>
                <w:rFonts w:ascii="Times New Roman" w:hAnsi="Times New Roman" w:cs="Times New Roman"/>
                <w:szCs w:val="28"/>
              </w:rPr>
              <w:t>дел «Часто задаваемые вопросы»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6C41A2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6C41A2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Раздел «Часто задаваемые вопросы»;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Техническая возможность выражения получателем услуг мнения о качестве условий оказания услуг организацией (наличие анкеты для опроса граждан или гиперссылки на нее)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Добавить информацию в раздел «Часто задаваемые вопросы»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Электронные сервисы (форма для подачи электронного обращения (жалобы, предложения), получение консультации по оказываемым услугам и пр.);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Раздел «Часто задаваемые вопросы»;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Техническая возможность выражения получателем услуг мнения о качестве условий оказания услуг организацией (наличие анкеты для опроса граждан или гиперссылки на нее)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Техническая возможность выражения получателем услуг мнения о качестве условий оказания услуг организацией (наличие анкеты для опроса граждан или гиперссылки на нее)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Pr="00203CA8" w:rsidRDefault="00203CA8" w:rsidP="00904EB4">
            <w:pPr>
              <w:jc w:val="center"/>
              <w:rPr>
                <w:rFonts w:ascii="Times New Roman" w:hAnsi="Times New Roman" w:cs="Times New Roman"/>
                <w:color w:val="FF0000"/>
                <w:szCs w:val="28"/>
              </w:rPr>
            </w:pPr>
            <w:r w:rsidRPr="00203CA8">
              <w:rPr>
                <w:rFonts w:ascii="Times New Roman" w:hAnsi="Times New Roman" w:cs="Times New Roman"/>
                <w:color w:val="FF0000"/>
                <w:szCs w:val="28"/>
              </w:rPr>
              <w:t>Перенести со страницы Вконтакте на официальный сайт р</w:t>
            </w:r>
            <w:r w:rsidR="00904EB4" w:rsidRPr="00203CA8">
              <w:rPr>
                <w:rFonts w:ascii="Times New Roman" w:hAnsi="Times New Roman" w:cs="Times New Roman"/>
                <w:color w:val="FF0000"/>
                <w:szCs w:val="28"/>
              </w:rPr>
              <w:t>аздел «Часто задаваемые вопросы»;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Техническая возможность выражения получ</w:t>
            </w:r>
            <w:bookmarkStart w:id="11" w:name="_GoBack"/>
            <w:bookmarkEnd w:id="11"/>
            <w:r>
              <w:rPr>
                <w:rFonts w:ascii="Times New Roman" w:hAnsi="Times New Roman" w:cs="Times New Roman"/>
                <w:szCs w:val="28"/>
              </w:rPr>
              <w:t>ателем услуг мнения о качестве условий оказания услуг организацией (наличие анкеты для опроса граждан или гиперссылки на нее)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Раздел «Часто задаваемые вопросы»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</w:tbl>
    <w:p w:rsidR="00904EB4" w:rsidRDefault="00904EB4" w:rsidP="00904E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7) Помимо устранения выявленных недостатков также предлагается отработать поступившие предложения по совершенствованию от получателей услуг, а именно:</w:t>
      </w:r>
    </w:p>
    <w:tbl>
      <w:tblPr>
        <w:tblStyle w:val="ac"/>
        <w:tblW w:w="0" w:type="auto"/>
        <w:tblLook w:val="04A0"/>
      </w:tblPr>
      <w:tblGrid>
        <w:gridCol w:w="2547"/>
        <w:gridCol w:w="6797"/>
      </w:tblGrid>
      <w:tr w:rsidR="00904EB4" w:rsidTr="00904EB4">
        <w:tc>
          <w:tcPr>
            <w:tcW w:w="254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Учреждение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Рекомендации получателей услуг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Белозерского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Верховажского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Грязовецкого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 xml:space="preserve">КЦСОН Кирилловского </w:t>
            </w:r>
            <w:r w:rsidRPr="00835A60">
              <w:rPr>
                <w:rFonts w:ascii="Times New Roman" w:hAnsi="Times New Roman" w:cs="Times New Roman"/>
                <w:szCs w:val="20"/>
              </w:rPr>
              <w:lastRenderedPageBreak/>
              <w:t>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lastRenderedPageBreak/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lastRenderedPageBreak/>
              <w:t>КЦСОН Никольского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Тарногского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Сямженского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Благодарны за заботу, но большая нагрузка на социального работника, поэтому она не всегда может приходить в утренние часы</w:t>
            </w:r>
            <w:proofErr w:type="gramEnd"/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Усть-Кубинского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Устюженского района «Гармония»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835A60" w:rsidRDefault="00904EB4" w:rsidP="00904EB4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835A60">
              <w:rPr>
                <w:rFonts w:ascii="Times New Roman" w:hAnsi="Times New Roman" w:cs="Times New Roman"/>
                <w:szCs w:val="20"/>
              </w:rPr>
              <w:t>КЦСОН Тотемского района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Сокольский дом-интернат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Все хорошо, но хотелось бы пожить в комнате для одного человека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D1BB5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D1BB5">
              <w:rPr>
                <w:rFonts w:ascii="Times New Roman" w:hAnsi="Times New Roman" w:cs="Times New Roman"/>
              </w:rPr>
              <w:t>Вогнемский психоневрологический интернат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Качели сделать;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Наладить душ в бане;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Наличие качелей и каруселей, велосипедную дорожку, спортивную площадку;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Оборудовать спортивную площадку;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Оборудовать спортивную площадку и спортивный зал;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Оборудовать спортивный зал;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Отремонтировать душ в бане;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Пополнить библиотеку новыми книгами и журналами;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Cs w:val="28"/>
              </w:rPr>
              <w:t>Почаще</w:t>
            </w:r>
            <w:proofErr w:type="gramEnd"/>
            <w:r>
              <w:rPr>
                <w:rFonts w:ascii="Times New Roman" w:hAnsi="Times New Roman" w:cs="Times New Roman"/>
                <w:szCs w:val="28"/>
              </w:rPr>
              <w:t xml:space="preserve"> организовывать экскурсии в город, кинотеатр, зоопарк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Вологодский ЦПД № 2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Поменять обои, повесить шторы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Кадниковский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Залить зимой на территории центра каток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Тотемский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Харовский ЦПД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437C5C" w:rsidRDefault="00904EB4" w:rsidP="00904EB4">
            <w:pPr>
              <w:jc w:val="center"/>
              <w:rPr>
                <w:rFonts w:ascii="Times New Roman" w:hAnsi="Times New Roman" w:cs="Times New Roman"/>
              </w:rPr>
            </w:pPr>
            <w:r w:rsidRPr="00437C5C">
              <w:rPr>
                <w:rFonts w:ascii="Times New Roman" w:hAnsi="Times New Roman" w:cs="Times New Roman"/>
              </w:rPr>
              <w:t>Шекснинский ЦПД «Альтаир»</w:t>
            </w:r>
          </w:p>
        </w:tc>
        <w:tc>
          <w:tcPr>
            <w:tcW w:w="6797" w:type="dxa"/>
            <w:vAlign w:val="center"/>
          </w:tcPr>
          <w:p w:rsidR="00904EB4" w:rsidRPr="007E0CD9" w:rsidRDefault="002A5E3A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7E0CD9">
              <w:rPr>
                <w:rFonts w:ascii="Times New Roman" w:hAnsi="Times New Roman" w:cs="Times New Roman"/>
                <w:szCs w:val="28"/>
              </w:rPr>
              <w:t>–</w:t>
            </w:r>
          </w:p>
        </w:tc>
      </w:tr>
      <w:tr w:rsidR="00904EB4" w:rsidTr="00904EB4">
        <w:tc>
          <w:tcPr>
            <w:tcW w:w="2547" w:type="dxa"/>
            <w:vAlign w:val="center"/>
          </w:tcPr>
          <w:p w:rsidR="00904EB4" w:rsidRPr="00126F83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 w:rsidRPr="004D1BB5">
              <w:rPr>
                <w:rFonts w:ascii="Times New Roman" w:hAnsi="Times New Roman" w:cs="Times New Roman"/>
              </w:rPr>
              <w:t>Реабилитационный центр «Преодоление»</w:t>
            </w:r>
          </w:p>
        </w:tc>
        <w:tc>
          <w:tcPr>
            <w:tcW w:w="6797" w:type="dxa"/>
            <w:vAlign w:val="center"/>
          </w:tcPr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Более гибко составлять расписание реабилитационных мероприятий, чтобы не было ущерба для здоровья для детей (например, сначала массаж, потом </w:t>
            </w:r>
            <w:proofErr w:type="spellStart"/>
            <w:r>
              <w:rPr>
                <w:rFonts w:ascii="Times New Roman" w:hAnsi="Times New Roman" w:cs="Times New Roman"/>
                <w:szCs w:val="28"/>
              </w:rPr>
              <w:t>физио</w:t>
            </w:r>
            <w:proofErr w:type="spellEnd"/>
            <w:r>
              <w:rPr>
                <w:rFonts w:ascii="Times New Roman" w:hAnsi="Times New Roman" w:cs="Times New Roman"/>
                <w:szCs w:val="28"/>
              </w:rPr>
              <w:t>, а не наоборот). В остальном все хорошо;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Доброе отношение ко всем семьям;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Моему ребенку очень нравится посещать центр. Хотелось бы чаще проходить курс реабилитации;</w:t>
            </w:r>
          </w:p>
          <w:p w:rsidR="00904EB4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Очень полезно общаться с детьми в группе таких же детей, заниматься со специалистами. Они очень грамотные;</w:t>
            </w:r>
          </w:p>
          <w:p w:rsidR="00904EB4" w:rsidRPr="007E0CD9" w:rsidRDefault="00904EB4" w:rsidP="00904EB4">
            <w:pPr>
              <w:jc w:val="center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Спасибо за оказанную помощь моему ребенку, за комплексные занятия. </w:t>
            </w:r>
          </w:p>
        </w:tc>
      </w:tr>
    </w:tbl>
    <w:p w:rsidR="00234490" w:rsidRDefault="00234490"/>
    <w:sectPr w:rsidR="00234490" w:rsidSect="00A23729">
      <w:footerReference w:type="default" r:id="rId39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0E6" w:rsidRDefault="00F970E6" w:rsidP="00A23729">
      <w:pPr>
        <w:spacing w:after="0" w:line="240" w:lineRule="auto"/>
      </w:pPr>
      <w:r>
        <w:separator/>
      </w:r>
    </w:p>
  </w:endnote>
  <w:endnote w:type="continuationSeparator" w:id="0">
    <w:p w:rsidR="00F970E6" w:rsidRDefault="00F970E6" w:rsidP="00A23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4726847"/>
      <w:docPartObj>
        <w:docPartGallery w:val="Page Numbers (Bottom of Page)"/>
        <w:docPartUnique/>
      </w:docPartObj>
    </w:sdtPr>
    <w:sdtContent>
      <w:p w:rsidR="00904EB4" w:rsidRDefault="00F53BD7">
        <w:pPr>
          <w:pStyle w:val="aa"/>
          <w:jc w:val="center"/>
        </w:pPr>
        <w:r>
          <w:fldChar w:fldCharType="begin"/>
        </w:r>
        <w:r w:rsidR="00904EB4">
          <w:instrText>PAGE   \* MERGEFORMAT</w:instrText>
        </w:r>
        <w:r>
          <w:fldChar w:fldCharType="separate"/>
        </w:r>
        <w:r w:rsidR="00D97AB7">
          <w:rPr>
            <w:noProof/>
          </w:rPr>
          <w:t>2</w:t>
        </w:r>
        <w:r>
          <w:fldChar w:fldCharType="end"/>
        </w:r>
      </w:p>
    </w:sdtContent>
  </w:sdt>
  <w:p w:rsidR="00904EB4" w:rsidRDefault="00904EB4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0E6" w:rsidRDefault="00F970E6" w:rsidP="00A23729">
      <w:pPr>
        <w:spacing w:after="0" w:line="240" w:lineRule="auto"/>
      </w:pPr>
      <w:r>
        <w:separator/>
      </w:r>
    </w:p>
  </w:footnote>
  <w:footnote w:type="continuationSeparator" w:id="0">
    <w:p w:rsidR="00F970E6" w:rsidRDefault="00F970E6" w:rsidP="00A2372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F45696"/>
    <w:multiLevelType w:val="hybridMultilevel"/>
    <w:tmpl w:val="F2983DC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3A96"/>
    <w:rsid w:val="0003289C"/>
    <w:rsid w:val="00036917"/>
    <w:rsid w:val="000763EC"/>
    <w:rsid w:val="000B54F1"/>
    <w:rsid w:val="00166C06"/>
    <w:rsid w:val="001B7FA3"/>
    <w:rsid w:val="001E2F52"/>
    <w:rsid w:val="001F47DD"/>
    <w:rsid w:val="00203CA8"/>
    <w:rsid w:val="002200A5"/>
    <w:rsid w:val="00222AAB"/>
    <w:rsid w:val="00234490"/>
    <w:rsid w:val="00273A70"/>
    <w:rsid w:val="00291B38"/>
    <w:rsid w:val="002A5E3A"/>
    <w:rsid w:val="002E4017"/>
    <w:rsid w:val="003E2223"/>
    <w:rsid w:val="003F628A"/>
    <w:rsid w:val="00406B83"/>
    <w:rsid w:val="00406EA9"/>
    <w:rsid w:val="0043360E"/>
    <w:rsid w:val="00443366"/>
    <w:rsid w:val="00443539"/>
    <w:rsid w:val="00452749"/>
    <w:rsid w:val="004547E1"/>
    <w:rsid w:val="004E1ED5"/>
    <w:rsid w:val="00505637"/>
    <w:rsid w:val="00514C16"/>
    <w:rsid w:val="00557A31"/>
    <w:rsid w:val="005626EA"/>
    <w:rsid w:val="005C1CB3"/>
    <w:rsid w:val="00643A0D"/>
    <w:rsid w:val="00647F85"/>
    <w:rsid w:val="006C41A2"/>
    <w:rsid w:val="006D5867"/>
    <w:rsid w:val="006F46F1"/>
    <w:rsid w:val="00780047"/>
    <w:rsid w:val="00785653"/>
    <w:rsid w:val="007A5582"/>
    <w:rsid w:val="007C21B3"/>
    <w:rsid w:val="007C5D5E"/>
    <w:rsid w:val="00811D0D"/>
    <w:rsid w:val="008A79B8"/>
    <w:rsid w:val="008F6F84"/>
    <w:rsid w:val="00904EB4"/>
    <w:rsid w:val="00924A61"/>
    <w:rsid w:val="00927F1B"/>
    <w:rsid w:val="009533B0"/>
    <w:rsid w:val="00956187"/>
    <w:rsid w:val="00A16CE1"/>
    <w:rsid w:val="00A23729"/>
    <w:rsid w:val="00A777A4"/>
    <w:rsid w:val="00A8032E"/>
    <w:rsid w:val="00AB2751"/>
    <w:rsid w:val="00AB62B4"/>
    <w:rsid w:val="00B41D29"/>
    <w:rsid w:val="00B4353C"/>
    <w:rsid w:val="00B538C2"/>
    <w:rsid w:val="00B53A96"/>
    <w:rsid w:val="00B70E5D"/>
    <w:rsid w:val="00B9420D"/>
    <w:rsid w:val="00BA008B"/>
    <w:rsid w:val="00BB548D"/>
    <w:rsid w:val="00BC6006"/>
    <w:rsid w:val="00BD2AF7"/>
    <w:rsid w:val="00BE767A"/>
    <w:rsid w:val="00BF4DD4"/>
    <w:rsid w:val="00CA18B5"/>
    <w:rsid w:val="00D7052B"/>
    <w:rsid w:val="00D97AB7"/>
    <w:rsid w:val="00DC2489"/>
    <w:rsid w:val="00E139D1"/>
    <w:rsid w:val="00E144BD"/>
    <w:rsid w:val="00F1265D"/>
    <w:rsid w:val="00F20058"/>
    <w:rsid w:val="00F53BD7"/>
    <w:rsid w:val="00F57013"/>
    <w:rsid w:val="00F7510A"/>
    <w:rsid w:val="00F970E6"/>
    <w:rsid w:val="00F97693"/>
    <w:rsid w:val="00FD3FF7"/>
    <w:rsid w:val="00FE3130"/>
    <w:rsid w:val="00FE5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729"/>
  </w:style>
  <w:style w:type="paragraph" w:styleId="1">
    <w:name w:val="heading 1"/>
    <w:basedOn w:val="a"/>
    <w:next w:val="a"/>
    <w:link w:val="10"/>
    <w:uiPriority w:val="9"/>
    <w:qFormat/>
    <w:rsid w:val="00557A3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23729"/>
    <w:pPr>
      <w:keepNext/>
      <w:keepLines/>
      <w:spacing w:after="0" w:line="360" w:lineRule="auto"/>
      <w:jc w:val="center"/>
      <w:outlineLvl w:val="1"/>
    </w:pPr>
    <w:rPr>
      <w:rFonts w:ascii="Times New Roman" w:eastAsiaTheme="majorEastAsia" w:hAnsi="Times New Roman" w:cstheme="majorBidi"/>
      <w:b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A23729"/>
    <w:rPr>
      <w:rFonts w:ascii="Times New Roman" w:eastAsiaTheme="majorEastAsia" w:hAnsi="Times New Roman" w:cstheme="majorBidi"/>
      <w:b/>
      <w:sz w:val="28"/>
      <w:szCs w:val="26"/>
    </w:rPr>
  </w:style>
  <w:style w:type="paragraph" w:styleId="a3">
    <w:name w:val="Title"/>
    <w:basedOn w:val="a"/>
    <w:next w:val="a"/>
    <w:link w:val="a4"/>
    <w:uiPriority w:val="10"/>
    <w:qFormat/>
    <w:rsid w:val="00A23729"/>
    <w:pPr>
      <w:spacing w:after="0" w:line="360" w:lineRule="auto"/>
      <w:contextualSpacing/>
      <w:jc w:val="center"/>
    </w:pPr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character" w:customStyle="1" w:styleId="a4">
    <w:name w:val="Название Знак"/>
    <w:basedOn w:val="a0"/>
    <w:link w:val="a3"/>
    <w:uiPriority w:val="10"/>
    <w:rsid w:val="00A23729"/>
    <w:rPr>
      <w:rFonts w:ascii="Times New Roman" w:eastAsiaTheme="majorEastAsia" w:hAnsi="Times New Roman" w:cstheme="majorBidi"/>
      <w:b/>
      <w:spacing w:val="-10"/>
      <w:kern w:val="28"/>
      <w:sz w:val="28"/>
      <w:szCs w:val="56"/>
    </w:rPr>
  </w:style>
  <w:style w:type="paragraph" w:styleId="a5">
    <w:name w:val="List Paragraph"/>
    <w:basedOn w:val="a"/>
    <w:uiPriority w:val="34"/>
    <w:qFormat/>
    <w:rsid w:val="00A23729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A237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237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2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23729"/>
  </w:style>
  <w:style w:type="paragraph" w:styleId="aa">
    <w:name w:val="footer"/>
    <w:basedOn w:val="a"/>
    <w:link w:val="ab"/>
    <w:uiPriority w:val="99"/>
    <w:unhideWhenUsed/>
    <w:rsid w:val="00A237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23729"/>
  </w:style>
  <w:style w:type="table" w:styleId="ac">
    <w:name w:val="Table Grid"/>
    <w:basedOn w:val="a1"/>
    <w:uiPriority w:val="39"/>
    <w:rsid w:val="00A2372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557A3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d">
    <w:name w:val="TOC Heading"/>
    <w:basedOn w:val="1"/>
    <w:next w:val="a"/>
    <w:uiPriority w:val="39"/>
    <w:unhideWhenUsed/>
    <w:qFormat/>
    <w:rsid w:val="00557A31"/>
    <w:pPr>
      <w:spacing w:line="259" w:lineRule="auto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557A3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557A31"/>
    <w:pPr>
      <w:spacing w:after="100"/>
      <w:ind w:left="220"/>
    </w:pPr>
  </w:style>
  <w:style w:type="character" w:styleId="ae">
    <w:name w:val="Hyperlink"/>
    <w:basedOn w:val="a0"/>
    <w:uiPriority w:val="99"/>
    <w:unhideWhenUsed/>
    <w:rsid w:val="00557A31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0.xlsx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1.xlsx"/><Relationship Id="rId1" Type="http://schemas.openxmlformats.org/officeDocument/2006/relationships/themeOverride" Target="../theme/themeOverride9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2.xlsx"/><Relationship Id="rId1" Type="http://schemas.openxmlformats.org/officeDocument/2006/relationships/themeOverride" Target="../theme/themeOverride10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3.xlsx"/><Relationship Id="rId1" Type="http://schemas.openxmlformats.org/officeDocument/2006/relationships/themeOverride" Target="../theme/themeOverride11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4.xlsx"/><Relationship Id="rId1" Type="http://schemas.openxmlformats.org/officeDocument/2006/relationships/themeOverride" Target="../theme/themeOverride12.xml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5.xlsx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6.xlsx"/><Relationship Id="rId1" Type="http://schemas.openxmlformats.org/officeDocument/2006/relationships/themeOverride" Target="../theme/themeOverride13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7.xlsx"/><Relationship Id="rId1" Type="http://schemas.openxmlformats.org/officeDocument/2006/relationships/themeOverride" Target="../theme/themeOverride14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8.xlsx"/><Relationship Id="rId1" Type="http://schemas.openxmlformats.org/officeDocument/2006/relationships/themeOverride" Target="../theme/themeOverride15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9.xlsx"/><Relationship Id="rId1" Type="http://schemas.openxmlformats.org/officeDocument/2006/relationships/themeOverride" Target="../theme/themeOverride16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0.xlsx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1.xlsx"/><Relationship Id="rId1" Type="http://schemas.openxmlformats.org/officeDocument/2006/relationships/themeOverride" Target="../theme/themeOverride17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2.xlsx"/><Relationship Id="rId1" Type="http://schemas.openxmlformats.org/officeDocument/2006/relationships/themeOverride" Target="../theme/themeOverride18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3.xlsx"/><Relationship Id="rId1" Type="http://schemas.openxmlformats.org/officeDocument/2006/relationships/themeOverride" Target="../theme/themeOverride19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4.xlsx"/><Relationship Id="rId1" Type="http://schemas.openxmlformats.org/officeDocument/2006/relationships/themeOverride" Target="../theme/themeOverride20.xml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5.xlsx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6.xlsx"/><Relationship Id="rId1" Type="http://schemas.openxmlformats.org/officeDocument/2006/relationships/themeOverride" Target="../theme/themeOverride21.xml"/></Relationships>
</file>

<file path=word/charts/_rels/chart2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7.xlsx"/><Relationship Id="rId1" Type="http://schemas.openxmlformats.org/officeDocument/2006/relationships/themeOverride" Target="../theme/themeOverride22.xml"/></Relationships>
</file>

<file path=word/charts/_rels/chart2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8.xlsx"/><Relationship Id="rId1" Type="http://schemas.openxmlformats.org/officeDocument/2006/relationships/themeOverride" Target="../theme/themeOverride23.xml"/></Relationships>
</file>

<file path=word/charts/_rels/chart2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29.xlsx"/><Relationship Id="rId1" Type="http://schemas.openxmlformats.org/officeDocument/2006/relationships/themeOverride" Target="../theme/themeOverride24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3.xlsx"/><Relationship Id="rId1" Type="http://schemas.openxmlformats.org/officeDocument/2006/relationships/themeOverride" Target="../theme/themeOverride3.xml"/></Relationships>
</file>

<file path=word/charts/_rels/chart3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0.xlsx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5.xlsx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6.xlsx"/><Relationship Id="rId1" Type="http://schemas.openxmlformats.org/officeDocument/2006/relationships/themeOverride" Target="../theme/themeOverride5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7.xlsx"/><Relationship Id="rId1" Type="http://schemas.openxmlformats.org/officeDocument/2006/relationships/themeOverride" Target="../theme/themeOverride6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8.xlsx"/><Relationship Id="rId1" Type="http://schemas.openxmlformats.org/officeDocument/2006/relationships/themeOverride" Target="../theme/themeOverride7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9.xlsx"/><Relationship Id="rId1" Type="http://schemas.openxmlformats.org/officeDocument/2006/relationships/themeOverride" Target="../theme/themeOverrid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Итоговый рэнкинг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Открытость и доступность информации об организации, осуществляющей образовательную деятельность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Никольского района</c:v>
                </c:pt>
                <c:pt idx="3">
                  <c:v>КЦСОН Усть-Кубинского района</c:v>
                </c:pt>
                <c:pt idx="4">
                  <c:v>КЦСОН Кирилловского района</c:v>
                </c:pt>
                <c:pt idx="5">
                  <c:v>КЦСОН Тарногского района</c:v>
                </c:pt>
                <c:pt idx="6">
                  <c:v>Реабилитационный центр «Преодоление»</c:v>
                </c:pt>
                <c:pt idx="7">
                  <c:v>КЦСОН Тотемского района</c:v>
                </c:pt>
                <c:pt idx="8">
                  <c:v>КЦСОН Сямженского района</c:v>
                </c:pt>
                <c:pt idx="9">
                  <c:v>КЦСОН Устюженского района «Гармония»</c:v>
                </c:pt>
                <c:pt idx="10">
                  <c:v>Вогнемский психоневрологический интернат</c:v>
                </c:pt>
                <c:pt idx="11">
                  <c:v>Шекснинский ЦПД «Альтаир»</c:v>
                </c:pt>
                <c:pt idx="12">
                  <c:v>КЦСОН Верховажского района</c:v>
                </c:pt>
                <c:pt idx="13">
                  <c:v>Сокольский дом-интернат</c:v>
                </c:pt>
                <c:pt idx="14">
                  <c:v>Кадниковский ЦПД</c:v>
                </c:pt>
                <c:pt idx="15">
                  <c:v>Тотемский ЦПД</c:v>
                </c:pt>
                <c:pt idx="16">
                  <c:v>Вологодский ЦПД № 2</c:v>
                </c:pt>
                <c:pt idx="17">
                  <c:v>Харовский ЦПД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99.9</c:v>
                </c:pt>
                <c:pt idx="3">
                  <c:v>99.9</c:v>
                </c:pt>
                <c:pt idx="4">
                  <c:v>99.8</c:v>
                </c:pt>
                <c:pt idx="5">
                  <c:v>99.8</c:v>
                </c:pt>
                <c:pt idx="6">
                  <c:v>99.8</c:v>
                </c:pt>
                <c:pt idx="7">
                  <c:v>99.6</c:v>
                </c:pt>
                <c:pt idx="8">
                  <c:v>99</c:v>
                </c:pt>
                <c:pt idx="9">
                  <c:v>98.8</c:v>
                </c:pt>
                <c:pt idx="10">
                  <c:v>97.1</c:v>
                </c:pt>
                <c:pt idx="11">
                  <c:v>96.7</c:v>
                </c:pt>
                <c:pt idx="12">
                  <c:v>96</c:v>
                </c:pt>
                <c:pt idx="13">
                  <c:v>93</c:v>
                </c:pt>
                <c:pt idx="14">
                  <c:v>90.4</c:v>
                </c:pt>
                <c:pt idx="15">
                  <c:v>88.6</c:v>
                </c:pt>
                <c:pt idx="16">
                  <c:v>88.3</c:v>
                </c:pt>
                <c:pt idx="17">
                  <c:v>83.1</c:v>
                </c:pt>
              </c:numCache>
            </c:numRef>
          </c:val>
        </c:ser>
        <c:gapWidth val="219"/>
        <c:overlap val="-27"/>
        <c:axId val="169550976"/>
        <c:axId val="169552512"/>
      </c:barChart>
      <c:catAx>
        <c:axId val="1695509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552512"/>
        <c:crosses val="autoZero"/>
        <c:auto val="1"/>
        <c:lblAlgn val="ctr"/>
        <c:lblOffset val="100"/>
      </c:catAx>
      <c:valAx>
        <c:axId val="169552512"/>
        <c:scaling>
          <c:orientation val="minMax"/>
        </c:scaling>
        <c:delete val="1"/>
        <c:axPos val="l"/>
        <c:numFmt formatCode="General" sourceLinked="1"/>
        <c:tickLblPos val="none"/>
        <c:crossAx val="169550976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</a:t>
            </a:r>
            <a:r>
              <a:rPr lang="ru-RU" b="1" baseline="0"/>
              <a:t>организаций полустационарного обслуживания </a:t>
            </a:r>
            <a:r>
              <a:rPr lang="ru-RU" sz="1400" b="1" i="0" u="none" strike="noStrike" baseline="0">
                <a:effectLst/>
              </a:rPr>
              <a:t>по показателю: "Открытость и доступность информации об организации социальной сферы"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99.8</c:v>
                </c:pt>
              </c:numCache>
            </c:numRef>
          </c:val>
        </c:ser>
        <c:gapWidth val="219"/>
        <c:overlap val="-27"/>
        <c:axId val="169436288"/>
        <c:axId val="169437824"/>
      </c:barChart>
      <c:catAx>
        <c:axId val="1694362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437824"/>
        <c:crosses val="autoZero"/>
        <c:auto val="1"/>
        <c:lblAlgn val="ctr"/>
        <c:lblOffset val="100"/>
      </c:catAx>
      <c:valAx>
        <c:axId val="16943782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6943628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по показателю: "Комфортность условий</a:t>
            </a:r>
            <a:r>
              <a:rPr lang="ru-RU" b="1" baseline="0"/>
              <a:t> предоставления услуг, в том числе время ожидания предоставления услуг"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6766939571937756"/>
          <c:y val="0.13673933974333652"/>
          <c:w val="0.80881125426993261"/>
          <c:h val="0.53796348320781506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Открытость и доступность информации об организации, осуществляющей образовательную деятельность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Никольского района</c:v>
                </c:pt>
                <c:pt idx="4">
                  <c:v>КЦСОН Тарногского района</c:v>
                </c:pt>
                <c:pt idx="5">
                  <c:v>КЦСОН Сямженского района</c:v>
                </c:pt>
                <c:pt idx="6">
                  <c:v>КЦСОН Усть-Кубинского района</c:v>
                </c:pt>
                <c:pt idx="7">
                  <c:v>КЦСОН Устюженского района «Гармония»</c:v>
                </c:pt>
                <c:pt idx="8">
                  <c:v>КЦСОН Тотемского района</c:v>
                </c:pt>
                <c:pt idx="9">
                  <c:v>Сокольский дом-интернат</c:v>
                </c:pt>
                <c:pt idx="10">
                  <c:v>КЦСОН Кирилловского района</c:v>
                </c:pt>
                <c:pt idx="11">
                  <c:v>Реабилитационный центр «Преодоление»</c:v>
                </c:pt>
                <c:pt idx="12">
                  <c:v>Вогнемский психоневрологический интернат</c:v>
                </c:pt>
                <c:pt idx="13">
                  <c:v>Шекснинский ЦПД «Альтаир»</c:v>
                </c:pt>
                <c:pt idx="14">
                  <c:v>Тотемский ЦПД</c:v>
                </c:pt>
                <c:pt idx="15">
                  <c:v>Вологодский ЦПД № 2</c:v>
                </c:pt>
                <c:pt idx="16">
                  <c:v>Кадниковский ЦПД</c:v>
                </c:pt>
                <c:pt idx="17">
                  <c:v>Харовский ЦПД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99.8</c:v>
                </c:pt>
                <c:pt idx="11">
                  <c:v>99.7</c:v>
                </c:pt>
                <c:pt idx="12">
                  <c:v>98</c:v>
                </c:pt>
                <c:pt idx="13">
                  <c:v>90.1</c:v>
                </c:pt>
                <c:pt idx="14">
                  <c:v>80</c:v>
                </c:pt>
                <c:pt idx="15">
                  <c:v>77.7</c:v>
                </c:pt>
                <c:pt idx="16">
                  <c:v>72</c:v>
                </c:pt>
                <c:pt idx="17">
                  <c:v>65.5</c:v>
                </c:pt>
              </c:numCache>
            </c:numRef>
          </c:val>
        </c:ser>
        <c:gapWidth val="219"/>
        <c:overlap val="-27"/>
        <c:axId val="168564992"/>
        <c:axId val="169103360"/>
      </c:barChart>
      <c:catAx>
        <c:axId val="1685649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103360"/>
        <c:crosses val="autoZero"/>
        <c:auto val="1"/>
        <c:lblAlgn val="ctr"/>
        <c:lblOffset val="100"/>
      </c:catAx>
      <c:valAx>
        <c:axId val="169103360"/>
        <c:scaling>
          <c:orientation val="minMax"/>
        </c:scaling>
        <c:delete val="1"/>
        <c:axPos val="l"/>
        <c:numFmt formatCode="General" sourceLinked="1"/>
        <c:tickLblPos val="none"/>
        <c:crossAx val="168564992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</a:t>
            </a:r>
            <a:r>
              <a:rPr lang="ru-RU" baseline="0"/>
              <a:t>организаций надомного обслуживания </a:t>
            </a:r>
            <a:r>
              <a:rPr lang="ru-RU" sz="1400" b="1" i="0" baseline="0">
                <a:effectLst/>
              </a:rPr>
              <a:t>по показателю: "Комфортность условий предоставления услуг, в том числе время ожидания предоставления услуг"</a:t>
            </a:r>
            <a:endParaRPr lang="ru-RU" sz="1400">
              <a:effectLst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Никольского района</c:v>
                </c:pt>
                <c:pt idx="4">
                  <c:v>КЦСОН Тарногского района</c:v>
                </c:pt>
                <c:pt idx="5">
                  <c:v>КЦСОН Сямженского района</c:v>
                </c:pt>
                <c:pt idx="6">
                  <c:v>КЦСОН Усть-Кубинского района</c:v>
                </c:pt>
                <c:pt idx="7">
                  <c:v>КЦСОН Устюженского района «Гармония»</c:v>
                </c:pt>
                <c:pt idx="8">
                  <c:v>КЦСОН Тотемского района</c:v>
                </c:pt>
                <c:pt idx="9">
                  <c:v>КЦСОН Кирилловского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99.8</c:v>
                </c:pt>
              </c:numCache>
            </c:numRef>
          </c:val>
        </c:ser>
        <c:gapWidth val="219"/>
        <c:overlap val="-27"/>
        <c:axId val="169389440"/>
        <c:axId val="169407616"/>
      </c:barChart>
      <c:catAx>
        <c:axId val="1693894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407616"/>
        <c:crosses val="autoZero"/>
        <c:auto val="1"/>
        <c:lblAlgn val="ctr"/>
        <c:lblOffset val="100"/>
      </c:catAx>
      <c:valAx>
        <c:axId val="169407616"/>
        <c:scaling>
          <c:orientation val="minMax"/>
        </c:scaling>
        <c:delete val="1"/>
        <c:axPos val="l"/>
        <c:numFmt formatCode="General" sourceLinked="1"/>
        <c:tickLblPos val="none"/>
        <c:crossAx val="169389440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полуадаптивного детского стационарного обслуживания </a:t>
            </a:r>
            <a:r>
              <a:rPr lang="ru-RU" sz="1400" b="1" i="0" baseline="0">
                <a:effectLst/>
              </a:rPr>
              <a:t>по показателю: "Комфортность условий предоставления услуг, в том числе время ожидания предоставления услуг"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Шекснинский ЦПД «Альтаир»</c:v>
                </c:pt>
                <c:pt idx="1">
                  <c:v>Тотемский ЦПД</c:v>
                </c:pt>
                <c:pt idx="2">
                  <c:v>Вологодский ЦПД № 2</c:v>
                </c:pt>
                <c:pt idx="3">
                  <c:v>Кадниковский ЦПД</c:v>
                </c:pt>
                <c:pt idx="4">
                  <c:v>Харовский ЦПД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90.1</c:v>
                </c:pt>
                <c:pt idx="1">
                  <c:v>80</c:v>
                </c:pt>
                <c:pt idx="2">
                  <c:v>77.7</c:v>
                </c:pt>
                <c:pt idx="3">
                  <c:v>72</c:v>
                </c:pt>
                <c:pt idx="4">
                  <c:v>65.5</c:v>
                </c:pt>
              </c:numCache>
            </c:numRef>
          </c:val>
        </c:ser>
        <c:gapWidth val="219"/>
        <c:overlap val="-27"/>
        <c:axId val="169353984"/>
        <c:axId val="169355520"/>
      </c:barChart>
      <c:catAx>
        <c:axId val="1693539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355520"/>
        <c:crosses val="autoZero"/>
        <c:auto val="1"/>
        <c:lblAlgn val="ctr"/>
        <c:lblOffset val="100"/>
      </c:catAx>
      <c:valAx>
        <c:axId val="169355520"/>
        <c:scaling>
          <c:orientation val="minMax"/>
        </c:scaling>
        <c:delete val="1"/>
        <c:axPos val="l"/>
        <c:numFmt formatCode="General" sourceLinked="1"/>
        <c:tickLblPos val="none"/>
        <c:crossAx val="169353984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стационарного обслуживания </a:t>
            </a:r>
            <a:r>
              <a:rPr lang="ru-RU" sz="1400" b="1" i="0" baseline="0">
                <a:effectLst/>
              </a:rPr>
              <a:t>по показателю: "Комфортность условий предоставления услуг, в том числе время ожидания предоставления услуг"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Сокольский дом-интернат</c:v>
                </c:pt>
                <c:pt idx="1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98</c:v>
                </c:pt>
              </c:numCache>
            </c:numRef>
          </c:val>
        </c:ser>
        <c:gapWidth val="219"/>
        <c:overlap val="-27"/>
        <c:axId val="171129088"/>
        <c:axId val="171429888"/>
      </c:barChart>
      <c:catAx>
        <c:axId val="17112908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429888"/>
        <c:crosses val="autoZero"/>
        <c:auto val="1"/>
        <c:lblAlgn val="ctr"/>
        <c:lblOffset val="100"/>
      </c:catAx>
      <c:valAx>
        <c:axId val="171429888"/>
        <c:scaling>
          <c:orientation val="minMax"/>
        </c:scaling>
        <c:delete val="1"/>
        <c:axPos val="l"/>
        <c:numFmt formatCode="General" sourceLinked="1"/>
        <c:tickLblPos val="none"/>
        <c:crossAx val="171129088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</a:t>
            </a:r>
            <a:r>
              <a:rPr lang="ru-RU" b="1" baseline="0"/>
              <a:t>организаций полустационарного обслуживания </a:t>
            </a:r>
            <a:r>
              <a:rPr lang="ru-RU" sz="1400" b="1" i="0" u="none" strike="noStrike" baseline="0">
                <a:effectLst/>
              </a:rPr>
              <a:t>по показателю: "Комфортность условий предоставления услуг, в том числе время ожидания предоставления услуг"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99.7</c:v>
                </c:pt>
              </c:numCache>
            </c:numRef>
          </c:val>
        </c:ser>
        <c:gapWidth val="219"/>
        <c:overlap val="-27"/>
        <c:axId val="171258240"/>
        <c:axId val="171259776"/>
      </c:barChart>
      <c:catAx>
        <c:axId val="17125824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259776"/>
        <c:crosses val="autoZero"/>
        <c:auto val="1"/>
        <c:lblAlgn val="ctr"/>
        <c:lblOffset val="100"/>
      </c:catAx>
      <c:valAx>
        <c:axId val="171259776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7125824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по показателю: "Доступность услуг для инвалидов</a:t>
            </a:r>
            <a:r>
              <a:rPr lang="ru-RU" b="1" baseline="0"/>
              <a:t>"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6766939571937756"/>
          <c:y val="7.8671221373710201E-2"/>
          <c:w val="0.80881125426993261"/>
          <c:h val="0.596031601577440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Открытость и доступность информации об организации, осуществляющей образовательную деятельность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Кирилловского района</c:v>
                </c:pt>
                <c:pt idx="3">
                  <c:v>КЦСОН Тарногского района</c:v>
                </c:pt>
                <c:pt idx="4">
                  <c:v>КЦСОН Тотемского района</c:v>
                </c:pt>
                <c:pt idx="5">
                  <c:v>Вогнемский психоневрологический интернат</c:v>
                </c:pt>
                <c:pt idx="6">
                  <c:v>Реабилитационный центр «Преодоление»</c:v>
                </c:pt>
                <c:pt idx="7">
                  <c:v>КЦСОН Никольского района</c:v>
                </c:pt>
                <c:pt idx="8">
                  <c:v>КЦСОН Усть-Кубинского района</c:v>
                </c:pt>
                <c:pt idx="9">
                  <c:v>КЦСОН Сямженского района</c:v>
                </c:pt>
                <c:pt idx="10">
                  <c:v>КЦСОН Устюженского района «Гармония»</c:v>
                </c:pt>
                <c:pt idx="11">
                  <c:v>Шекснинский ЦПД «Альтаир»</c:v>
                </c:pt>
                <c:pt idx="12">
                  <c:v>КЦСОН Верховажского района</c:v>
                </c:pt>
                <c:pt idx="13">
                  <c:v>Вологодский ЦПД № 2</c:v>
                </c:pt>
                <c:pt idx="14">
                  <c:v>Кадниковский ЦПД</c:v>
                </c:pt>
                <c:pt idx="15">
                  <c:v>Сокольский дом-интернат</c:v>
                </c:pt>
                <c:pt idx="16">
                  <c:v>Тотемский ЦПД</c:v>
                </c:pt>
                <c:pt idx="17">
                  <c:v>Харовский ЦПД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99.9</c:v>
                </c:pt>
                <c:pt idx="7">
                  <c:v>99.6</c:v>
                </c:pt>
                <c:pt idx="8">
                  <c:v>99.3</c:v>
                </c:pt>
                <c:pt idx="9">
                  <c:v>99.1</c:v>
                </c:pt>
                <c:pt idx="10">
                  <c:v>94</c:v>
                </c:pt>
                <c:pt idx="11">
                  <c:v>94</c:v>
                </c:pt>
                <c:pt idx="12">
                  <c:v>84</c:v>
                </c:pt>
                <c:pt idx="13">
                  <c:v>80</c:v>
                </c:pt>
                <c:pt idx="14">
                  <c:v>80</c:v>
                </c:pt>
                <c:pt idx="15">
                  <c:v>68</c:v>
                </c:pt>
                <c:pt idx="16">
                  <c:v>66</c:v>
                </c:pt>
                <c:pt idx="17">
                  <c:v>54</c:v>
                </c:pt>
              </c:numCache>
            </c:numRef>
          </c:val>
        </c:ser>
        <c:gapWidth val="219"/>
        <c:overlap val="-27"/>
        <c:axId val="171292544"/>
        <c:axId val="171294080"/>
      </c:barChart>
      <c:catAx>
        <c:axId val="1712925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294080"/>
        <c:crosses val="autoZero"/>
        <c:auto val="1"/>
        <c:lblAlgn val="ctr"/>
        <c:lblOffset val="100"/>
      </c:catAx>
      <c:valAx>
        <c:axId val="171294080"/>
        <c:scaling>
          <c:orientation val="minMax"/>
        </c:scaling>
        <c:delete val="1"/>
        <c:axPos val="l"/>
        <c:numFmt formatCode="General" sourceLinked="1"/>
        <c:tickLblPos val="none"/>
        <c:crossAx val="171292544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</a:t>
            </a:r>
            <a:r>
              <a:rPr lang="ru-RU" baseline="0"/>
              <a:t>организаций надомного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Доступность услуг для инвалидов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Кирилловского района</c:v>
                </c:pt>
                <c:pt idx="3">
                  <c:v>КЦСОН Тарногского района</c:v>
                </c:pt>
                <c:pt idx="4">
                  <c:v>КЦСОН Тотемского района</c:v>
                </c:pt>
                <c:pt idx="5">
                  <c:v>КЦСОН Никольского района</c:v>
                </c:pt>
                <c:pt idx="6">
                  <c:v>КЦСОН Усть-Кубинского района</c:v>
                </c:pt>
                <c:pt idx="7">
                  <c:v>КЦСОН Сямженского района</c:v>
                </c:pt>
                <c:pt idx="8">
                  <c:v>КЦСОН Устюженского района «Гармония»</c:v>
                </c:pt>
                <c:pt idx="9">
                  <c:v>КЦСОН Верховажского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99.6</c:v>
                </c:pt>
                <c:pt idx="6">
                  <c:v>99.3</c:v>
                </c:pt>
                <c:pt idx="7">
                  <c:v>99.1</c:v>
                </c:pt>
                <c:pt idx="8">
                  <c:v>94</c:v>
                </c:pt>
                <c:pt idx="9">
                  <c:v>84</c:v>
                </c:pt>
              </c:numCache>
            </c:numRef>
          </c:val>
        </c:ser>
        <c:gapWidth val="219"/>
        <c:overlap val="-27"/>
        <c:axId val="167123968"/>
        <c:axId val="171352832"/>
      </c:barChart>
      <c:catAx>
        <c:axId val="1671239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352832"/>
        <c:crosses val="autoZero"/>
        <c:auto val="1"/>
        <c:lblAlgn val="ctr"/>
        <c:lblOffset val="100"/>
      </c:catAx>
      <c:valAx>
        <c:axId val="171352832"/>
        <c:scaling>
          <c:orientation val="minMax"/>
        </c:scaling>
        <c:delete val="1"/>
        <c:axPos val="l"/>
        <c:numFmt formatCode="General" sourceLinked="1"/>
        <c:tickLblPos val="none"/>
        <c:crossAx val="167123968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полуадаптивного детского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Доступность услуг для инвалидов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Шекснинский ЦПД «Альтаир»</c:v>
                </c:pt>
                <c:pt idx="1">
                  <c:v>Вологодский ЦПД № 2</c:v>
                </c:pt>
                <c:pt idx="2">
                  <c:v>Кадниковский ЦПД</c:v>
                </c:pt>
                <c:pt idx="3">
                  <c:v>Тотемский ЦПД</c:v>
                </c:pt>
                <c:pt idx="4">
                  <c:v>Харовский ЦПД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94</c:v>
                </c:pt>
                <c:pt idx="1">
                  <c:v>80</c:v>
                </c:pt>
                <c:pt idx="2">
                  <c:v>80</c:v>
                </c:pt>
                <c:pt idx="3">
                  <c:v>66</c:v>
                </c:pt>
                <c:pt idx="4">
                  <c:v>54</c:v>
                </c:pt>
              </c:numCache>
            </c:numRef>
          </c:val>
        </c:ser>
        <c:gapWidth val="219"/>
        <c:overlap val="-27"/>
        <c:axId val="171745664"/>
        <c:axId val="171747200"/>
      </c:barChart>
      <c:catAx>
        <c:axId val="17174566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747200"/>
        <c:crosses val="autoZero"/>
        <c:auto val="1"/>
        <c:lblAlgn val="ctr"/>
        <c:lblOffset val="100"/>
      </c:catAx>
      <c:valAx>
        <c:axId val="171747200"/>
        <c:scaling>
          <c:orientation val="minMax"/>
        </c:scaling>
        <c:delete val="1"/>
        <c:axPos val="l"/>
        <c:numFmt formatCode="General" sourceLinked="1"/>
        <c:tickLblPos val="none"/>
        <c:crossAx val="171745664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Доступность услуг для инвалидов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5462962962962982E-2"/>
          <c:y val="0.22269896193771627"/>
          <c:w val="0.94907407407407585"/>
          <c:h val="0.6702732746641993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Вогнемский психоневрологический интернат</c:v>
                </c:pt>
                <c:pt idx="1">
                  <c:v>Сокольский дом-интернат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68</c:v>
                </c:pt>
              </c:numCache>
            </c:numRef>
          </c:val>
        </c:ser>
        <c:gapWidth val="219"/>
        <c:overlap val="-27"/>
        <c:axId val="171562496"/>
        <c:axId val="171564032"/>
      </c:barChart>
      <c:catAx>
        <c:axId val="17156249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564032"/>
        <c:crosses val="autoZero"/>
        <c:auto val="1"/>
        <c:lblAlgn val="ctr"/>
        <c:lblOffset val="100"/>
      </c:catAx>
      <c:valAx>
        <c:axId val="171564032"/>
        <c:scaling>
          <c:orientation val="minMax"/>
        </c:scaling>
        <c:delete val="1"/>
        <c:axPos val="l"/>
        <c:numFmt formatCode="General" sourceLinked="1"/>
        <c:tickLblPos val="none"/>
        <c:crossAx val="171562496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7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Итоговый рэнкинг</a:t>
            </a:r>
            <a:r>
              <a:rPr lang="ru-RU" baseline="0"/>
              <a:t> организаций надомного обслуживания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8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Никольского района</c:v>
                </c:pt>
                <c:pt idx="3">
                  <c:v>КЦСОН Усть-Кубинского района</c:v>
                </c:pt>
                <c:pt idx="4">
                  <c:v>КЦСОН Кирилловского района</c:v>
                </c:pt>
                <c:pt idx="5">
                  <c:v>КЦСОН Тарногского района</c:v>
                </c:pt>
                <c:pt idx="6">
                  <c:v>КЦСОН Тотемского района</c:v>
                </c:pt>
                <c:pt idx="7">
                  <c:v>КЦСОН Сямженского района</c:v>
                </c:pt>
                <c:pt idx="8">
                  <c:v>КЦСОН Устюженского района «Гармония»</c:v>
                </c:pt>
                <c:pt idx="9">
                  <c:v>КЦСОН Верховажского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99.9</c:v>
                </c:pt>
                <c:pt idx="3">
                  <c:v>99.9</c:v>
                </c:pt>
                <c:pt idx="4">
                  <c:v>99.8</c:v>
                </c:pt>
                <c:pt idx="5">
                  <c:v>99.8</c:v>
                </c:pt>
                <c:pt idx="6">
                  <c:v>99.6</c:v>
                </c:pt>
                <c:pt idx="7">
                  <c:v>99</c:v>
                </c:pt>
                <c:pt idx="8">
                  <c:v>98.8</c:v>
                </c:pt>
                <c:pt idx="9">
                  <c:v>96</c:v>
                </c:pt>
              </c:numCache>
            </c:numRef>
          </c:val>
        </c:ser>
        <c:gapWidth val="219"/>
        <c:overlap val="-27"/>
        <c:axId val="161204480"/>
        <c:axId val="168914944"/>
      </c:barChart>
      <c:catAx>
        <c:axId val="1612044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06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8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914944"/>
        <c:crosses val="autoZero"/>
        <c:auto val="1"/>
        <c:lblAlgn val="ctr"/>
        <c:lblOffset val="100"/>
      </c:catAx>
      <c:valAx>
        <c:axId val="168914944"/>
        <c:scaling>
          <c:orientation val="minMax"/>
        </c:scaling>
        <c:delete val="1"/>
        <c:axPos val="l"/>
        <c:numFmt formatCode="General" sourceLinked="1"/>
        <c:tickLblPos val="none"/>
        <c:crossAx val="161204480"/>
        <c:crosses val="autoZero"/>
        <c:crossBetween val="between"/>
      </c:valAx>
      <c:spPr>
        <a:noFill/>
        <a:ln w="25350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</a:t>
            </a:r>
            <a:r>
              <a:rPr lang="ru-RU" b="1" baseline="0"/>
              <a:t>организаций полустационарного обслуживания </a:t>
            </a:r>
            <a:r>
              <a:rPr lang="ru-RU" sz="1400" b="1" i="0" u="none" strike="noStrike" baseline="0">
                <a:effectLst/>
              </a:rPr>
              <a:t>по показателю: "Доступность услуг для инвалидов"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99.9</c:v>
                </c:pt>
              </c:numCache>
            </c:numRef>
          </c:val>
        </c:ser>
        <c:gapWidth val="219"/>
        <c:overlap val="-27"/>
        <c:axId val="171768832"/>
        <c:axId val="171868928"/>
      </c:barChart>
      <c:catAx>
        <c:axId val="1717688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68928"/>
        <c:crosses val="autoZero"/>
        <c:auto val="1"/>
        <c:lblAlgn val="ctr"/>
        <c:lblOffset val="100"/>
      </c:catAx>
      <c:valAx>
        <c:axId val="171868928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71768832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по показателю: "Доброжелательность, вежливость работников организации социальной сферы</a:t>
            </a:r>
            <a:r>
              <a:rPr lang="ru-RU" b="1" baseline="0"/>
              <a:t>"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6766939571937756"/>
          <c:y val="7.8671221373710201E-2"/>
          <c:w val="0.80881125426993261"/>
          <c:h val="0.596031601577440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Открытость и доступность информации об организации, осуществляющей образовательную деятельность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Кирилловского района</c:v>
                </c:pt>
                <c:pt idx="4">
                  <c:v>КЦСОН Никольского района</c:v>
                </c:pt>
                <c:pt idx="5">
                  <c:v>КЦСОН Тарногского района</c:v>
                </c:pt>
                <c:pt idx="6">
                  <c:v>КЦСОН Сямженского района</c:v>
                </c:pt>
                <c:pt idx="7">
                  <c:v>КЦСОН Усть-Кубинского района</c:v>
                </c:pt>
                <c:pt idx="8">
                  <c:v>КЦСОН Устюженского района «Гармония»</c:v>
                </c:pt>
                <c:pt idx="9">
                  <c:v>КЦСОН Тотемского района</c:v>
                </c:pt>
                <c:pt idx="10">
                  <c:v>Сокольский дом-интернат</c:v>
                </c:pt>
                <c:pt idx="11">
                  <c:v>Вологодский ЦПД № 2</c:v>
                </c:pt>
                <c:pt idx="12">
                  <c:v>Кадниковский ЦПД</c:v>
                </c:pt>
                <c:pt idx="13">
                  <c:v>Тотемский ЦПД</c:v>
                </c:pt>
                <c:pt idx="14">
                  <c:v>Харовский ЦПД</c:v>
                </c:pt>
                <c:pt idx="15">
                  <c:v>Шекснинский ЦПД «Альтаир»</c:v>
                </c:pt>
                <c:pt idx="16">
                  <c:v>Реабилитационный центр «Преодоление»</c:v>
                </c:pt>
                <c:pt idx="17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100</c:v>
                </c:pt>
                <c:pt idx="14">
                  <c:v>100</c:v>
                </c:pt>
                <c:pt idx="15">
                  <c:v>100</c:v>
                </c:pt>
                <c:pt idx="16">
                  <c:v>100</c:v>
                </c:pt>
                <c:pt idx="17">
                  <c:v>97.6</c:v>
                </c:pt>
              </c:numCache>
            </c:numRef>
          </c:val>
        </c:ser>
        <c:gapWidth val="219"/>
        <c:overlap val="-27"/>
        <c:axId val="171839872"/>
        <c:axId val="171841408"/>
      </c:barChart>
      <c:catAx>
        <c:axId val="17183987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841408"/>
        <c:crosses val="autoZero"/>
        <c:auto val="1"/>
        <c:lblAlgn val="ctr"/>
        <c:lblOffset val="100"/>
      </c:catAx>
      <c:valAx>
        <c:axId val="171841408"/>
        <c:scaling>
          <c:orientation val="minMax"/>
        </c:scaling>
        <c:delete val="1"/>
        <c:axPos val="l"/>
        <c:numFmt formatCode="General" sourceLinked="1"/>
        <c:tickLblPos val="none"/>
        <c:crossAx val="171839872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</a:t>
            </a:r>
            <a:r>
              <a:rPr lang="ru-RU" baseline="0"/>
              <a:t>организаций надомного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Доброжелательность, вежливость работников организации социальной сферы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Кирилловского района</c:v>
                </c:pt>
                <c:pt idx="4">
                  <c:v>КЦСОН Никольского района</c:v>
                </c:pt>
                <c:pt idx="5">
                  <c:v>КЦСОН Тарногского района</c:v>
                </c:pt>
                <c:pt idx="6">
                  <c:v>КЦСОН Сямженского района</c:v>
                </c:pt>
                <c:pt idx="7">
                  <c:v>КЦСОН Усть-Кубинского района</c:v>
                </c:pt>
                <c:pt idx="8">
                  <c:v>КЦСОН Устюженского района «Гармония»</c:v>
                </c:pt>
                <c:pt idx="9">
                  <c:v>КЦСОН Тотемского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</c:numCache>
            </c:numRef>
          </c:val>
        </c:ser>
        <c:gapWidth val="219"/>
        <c:overlap val="-27"/>
        <c:axId val="171992576"/>
        <c:axId val="171994112"/>
      </c:barChart>
      <c:catAx>
        <c:axId val="17199257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994112"/>
        <c:crosses val="autoZero"/>
        <c:auto val="1"/>
        <c:lblAlgn val="ctr"/>
        <c:lblOffset val="100"/>
      </c:catAx>
      <c:valAx>
        <c:axId val="171994112"/>
        <c:scaling>
          <c:orientation val="minMax"/>
        </c:scaling>
        <c:delete val="1"/>
        <c:axPos val="l"/>
        <c:numFmt formatCode="General" sourceLinked="1"/>
        <c:tickLblPos val="none"/>
        <c:crossAx val="171992576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полуадаптивного детского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Доброжелательность, вежливость работников организации социальной сферы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Вологодский ЦПД № 2</c:v>
                </c:pt>
                <c:pt idx="1">
                  <c:v>Кадниковский ЦПД</c:v>
                </c:pt>
                <c:pt idx="2">
                  <c:v>Тотемский ЦПД</c:v>
                </c:pt>
                <c:pt idx="3">
                  <c:v>Харовский ЦПД</c:v>
                </c:pt>
                <c:pt idx="4">
                  <c:v>Шекснинский ЦПД «Альтаир»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</c:ser>
        <c:gapWidth val="219"/>
        <c:overlap val="-27"/>
        <c:axId val="172005248"/>
        <c:axId val="171901312"/>
      </c:barChart>
      <c:catAx>
        <c:axId val="1720052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1901312"/>
        <c:crosses val="autoZero"/>
        <c:auto val="1"/>
        <c:lblAlgn val="ctr"/>
        <c:lblOffset val="100"/>
      </c:catAx>
      <c:valAx>
        <c:axId val="171901312"/>
        <c:scaling>
          <c:orientation val="minMax"/>
        </c:scaling>
        <c:delete val="1"/>
        <c:axPos val="l"/>
        <c:numFmt formatCode="General" sourceLinked="1"/>
        <c:tickLblPos val="none"/>
        <c:crossAx val="172005248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Доброжелательность, вежливость работников организации социальной сферы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5462962962962982E-2"/>
          <c:y val="0.22269896193771627"/>
          <c:w val="0.94907407407407585"/>
          <c:h val="0.6702732746641993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Сокольский дом-интернат</c:v>
                </c:pt>
                <c:pt idx="1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97.6</c:v>
                </c:pt>
              </c:numCache>
            </c:numRef>
          </c:val>
        </c:ser>
        <c:gapWidth val="219"/>
        <c:overlap val="-27"/>
        <c:axId val="172126592"/>
        <c:axId val="172128128"/>
      </c:barChart>
      <c:catAx>
        <c:axId val="1721265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128128"/>
        <c:crosses val="autoZero"/>
        <c:auto val="1"/>
        <c:lblAlgn val="ctr"/>
        <c:lblOffset val="100"/>
      </c:catAx>
      <c:valAx>
        <c:axId val="172128128"/>
        <c:scaling>
          <c:orientation val="minMax"/>
        </c:scaling>
        <c:delete val="1"/>
        <c:axPos val="l"/>
        <c:numFmt formatCode="General" sourceLinked="1"/>
        <c:tickLblPos val="none"/>
        <c:crossAx val="172126592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</a:t>
            </a:r>
            <a:r>
              <a:rPr lang="ru-RU" b="1" baseline="0"/>
              <a:t>организаций полустационарного обслуживания </a:t>
            </a:r>
            <a:r>
              <a:rPr lang="ru-RU" sz="1400" b="1" i="0" u="none" strike="noStrike" baseline="0">
                <a:effectLst/>
              </a:rPr>
              <a:t>по показателю: "Доброжелательность, вежливость работников организации социальной сферы"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100</c:v>
                </c:pt>
              </c:numCache>
            </c:numRef>
          </c:val>
        </c:ser>
        <c:gapWidth val="219"/>
        <c:overlap val="-27"/>
        <c:axId val="172148608"/>
        <c:axId val="172150144"/>
      </c:barChart>
      <c:catAx>
        <c:axId val="17214860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150144"/>
        <c:crosses val="autoZero"/>
        <c:auto val="1"/>
        <c:lblAlgn val="ctr"/>
        <c:lblOffset val="100"/>
      </c:catAx>
      <c:valAx>
        <c:axId val="172150144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72148608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по показателю: "Удовлетворенность условиями</a:t>
            </a:r>
            <a:r>
              <a:rPr lang="ru-RU" b="1" baseline="0"/>
              <a:t> оказания услуг"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0.16766939571937756"/>
          <c:y val="7.8671221373710201E-2"/>
          <c:w val="0.80881125426993261"/>
          <c:h val="0.59603160157744051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Открытость и доступность информации об организации, осуществляющей образовательную деятельность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Кирилловского района</c:v>
                </c:pt>
                <c:pt idx="4">
                  <c:v>КЦСОН Никольского района</c:v>
                </c:pt>
                <c:pt idx="5">
                  <c:v>КЦСОН Тарногского района</c:v>
                </c:pt>
                <c:pt idx="6">
                  <c:v>КЦСОН Усть-Кубинского района</c:v>
                </c:pt>
                <c:pt idx="7">
                  <c:v>КЦСОН Устюженского района «Гармония»</c:v>
                </c:pt>
                <c:pt idx="8">
                  <c:v>КЦСОН Тотемского района</c:v>
                </c:pt>
                <c:pt idx="9">
                  <c:v>Сокольский дом-интернат</c:v>
                </c:pt>
                <c:pt idx="10">
                  <c:v>Кадниковский ЦПД</c:v>
                </c:pt>
                <c:pt idx="11">
                  <c:v>Тотемский ЦПД</c:v>
                </c:pt>
                <c:pt idx="12">
                  <c:v>Шекснинский ЦПД «Альтаир»</c:v>
                </c:pt>
                <c:pt idx="13">
                  <c:v>Реабилитационный центр «Преодоление»</c:v>
                </c:pt>
                <c:pt idx="14">
                  <c:v>Вологодский ЦПД № 2</c:v>
                </c:pt>
                <c:pt idx="15">
                  <c:v>КЦСОН Сямженского района</c:v>
                </c:pt>
                <c:pt idx="16">
                  <c:v>Харовский ЦПД</c:v>
                </c:pt>
                <c:pt idx="17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100</c:v>
                </c:pt>
                <c:pt idx="10">
                  <c:v>100</c:v>
                </c:pt>
                <c:pt idx="11">
                  <c:v>100</c:v>
                </c:pt>
                <c:pt idx="12">
                  <c:v>100</c:v>
                </c:pt>
                <c:pt idx="13">
                  <c:v>99.4</c:v>
                </c:pt>
                <c:pt idx="14">
                  <c:v>98.9</c:v>
                </c:pt>
                <c:pt idx="15">
                  <c:v>98.7</c:v>
                </c:pt>
                <c:pt idx="16">
                  <c:v>98.3</c:v>
                </c:pt>
                <c:pt idx="17">
                  <c:v>93.2</c:v>
                </c:pt>
              </c:numCache>
            </c:numRef>
          </c:val>
        </c:ser>
        <c:gapWidth val="219"/>
        <c:overlap val="-27"/>
        <c:axId val="171781120"/>
        <c:axId val="172311296"/>
      </c:barChart>
      <c:catAx>
        <c:axId val="1717811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9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311296"/>
        <c:crosses val="autoZero"/>
        <c:auto val="1"/>
        <c:lblAlgn val="ctr"/>
        <c:lblOffset val="100"/>
      </c:catAx>
      <c:valAx>
        <c:axId val="172311296"/>
        <c:scaling>
          <c:orientation val="minMax"/>
        </c:scaling>
        <c:delete val="1"/>
        <c:axPos val="l"/>
        <c:numFmt formatCode="General" sourceLinked="1"/>
        <c:tickLblPos val="none"/>
        <c:crossAx val="171781120"/>
        <c:crosses val="autoZero"/>
        <c:crossBetween val="between"/>
      </c:valAx>
      <c:spPr>
        <a:noFill/>
        <a:ln w="2538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</a:t>
            </a:r>
            <a:r>
              <a:rPr lang="ru-RU" baseline="0"/>
              <a:t>организаций надомного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Удовлетворенность условиями оказания услуг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Верховажского района</c:v>
                </c:pt>
                <c:pt idx="2">
                  <c:v>КЦСОН Грязовецкого района</c:v>
                </c:pt>
                <c:pt idx="3">
                  <c:v>КЦСОН Кирилловского района</c:v>
                </c:pt>
                <c:pt idx="4">
                  <c:v>КЦСОН Никольского района</c:v>
                </c:pt>
                <c:pt idx="5">
                  <c:v>КЦСОН Тарногского района</c:v>
                </c:pt>
                <c:pt idx="6">
                  <c:v>КЦСОН Усть-Кубинского района</c:v>
                </c:pt>
                <c:pt idx="7">
                  <c:v>КЦСОН Устюженского района «Гармония»</c:v>
                </c:pt>
                <c:pt idx="8">
                  <c:v>КЦСОН Тотемского района</c:v>
                </c:pt>
                <c:pt idx="9">
                  <c:v>КЦСОН Сямженского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  <c:pt idx="7">
                  <c:v>100</c:v>
                </c:pt>
                <c:pt idx="8">
                  <c:v>100</c:v>
                </c:pt>
                <c:pt idx="9">
                  <c:v>98.7</c:v>
                </c:pt>
              </c:numCache>
            </c:numRef>
          </c:val>
        </c:ser>
        <c:gapWidth val="219"/>
        <c:overlap val="-27"/>
        <c:axId val="172097920"/>
        <c:axId val="172099456"/>
      </c:barChart>
      <c:catAx>
        <c:axId val="17209792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2099456"/>
        <c:crosses val="autoZero"/>
        <c:auto val="1"/>
        <c:lblAlgn val="ctr"/>
        <c:lblOffset val="100"/>
      </c:catAx>
      <c:valAx>
        <c:axId val="172099456"/>
        <c:scaling>
          <c:orientation val="minMax"/>
        </c:scaling>
        <c:delete val="1"/>
        <c:axPos val="l"/>
        <c:numFmt formatCode="General" sourceLinked="1"/>
        <c:tickLblPos val="none"/>
        <c:crossAx val="172097920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полуадаптивного детского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Удовлетворенность условиями оказания услуг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Кадниковский ЦПД</c:v>
                </c:pt>
                <c:pt idx="1">
                  <c:v>Тотемский ЦПД</c:v>
                </c:pt>
                <c:pt idx="2">
                  <c:v>Шекснинский ЦПД «Альтаир»</c:v>
                </c:pt>
                <c:pt idx="3">
                  <c:v>Вологодский ЦПД № 2</c:v>
                </c:pt>
                <c:pt idx="4">
                  <c:v>Харовский ЦПД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98.9</c:v>
                </c:pt>
                <c:pt idx="4">
                  <c:v>98.3</c:v>
                </c:pt>
              </c:numCache>
            </c:numRef>
          </c:val>
        </c:ser>
        <c:gapWidth val="219"/>
        <c:overlap val="-27"/>
        <c:axId val="179271168"/>
        <c:axId val="179272704"/>
      </c:barChart>
      <c:catAx>
        <c:axId val="17927116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9272704"/>
        <c:crosses val="autoZero"/>
        <c:auto val="1"/>
        <c:lblAlgn val="ctr"/>
        <c:lblOffset val="100"/>
      </c:catAx>
      <c:valAx>
        <c:axId val="179272704"/>
        <c:scaling>
          <c:orientation val="minMax"/>
        </c:scaling>
        <c:delete val="1"/>
        <c:axPos val="l"/>
        <c:numFmt formatCode="General" sourceLinked="1"/>
        <c:tickLblPos val="none"/>
        <c:crossAx val="179271168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стационарного обслуживания </a:t>
            </a:r>
            <a:r>
              <a:rPr lang="ru-RU" sz="1400" b="1" i="0" baseline="0">
                <a:effectLst/>
              </a:rPr>
              <a:t>по показателю: "</a:t>
            </a:r>
            <a:r>
              <a:rPr lang="ru-RU" sz="1400" b="1" i="0" u="none" strike="noStrike" baseline="0">
                <a:effectLst/>
              </a:rPr>
              <a:t>Удовлетворенность условиями оказания услуг</a:t>
            </a:r>
            <a:r>
              <a:rPr lang="ru-RU" sz="1400" b="1" i="0" baseline="0">
                <a:effectLst/>
              </a:rPr>
              <a:t>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spPr>
        <a:noFill/>
        <a:ln>
          <a:noFill/>
        </a:ln>
        <a:effectLst/>
      </c:spPr>
    </c:title>
    <c:plotArea>
      <c:layout>
        <c:manualLayout>
          <c:layoutTarget val="inner"/>
          <c:xMode val="edge"/>
          <c:yMode val="edge"/>
          <c:x val="2.5462962962962982E-2"/>
          <c:y val="0.22269896193771627"/>
          <c:w val="0.94907407407407585"/>
          <c:h val="0.67027327466419939"/>
        </c:manualLayout>
      </c:layout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Сокольский дом-интернат</c:v>
                </c:pt>
                <c:pt idx="1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100</c:v>
                </c:pt>
                <c:pt idx="1">
                  <c:v>93.2</c:v>
                </c:pt>
              </c:numCache>
            </c:numRef>
          </c:val>
        </c:ser>
        <c:gapWidth val="219"/>
        <c:overlap val="-27"/>
        <c:axId val="172345984"/>
        <c:axId val="179249536"/>
      </c:barChart>
      <c:catAx>
        <c:axId val="17234598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9249536"/>
        <c:crosses val="autoZero"/>
        <c:auto val="1"/>
        <c:lblAlgn val="ctr"/>
        <c:lblOffset val="100"/>
      </c:catAx>
      <c:valAx>
        <c:axId val="179249536"/>
        <c:scaling>
          <c:orientation val="minMax"/>
        </c:scaling>
        <c:delete val="1"/>
        <c:axPos val="l"/>
        <c:numFmt formatCode="General" sourceLinked="1"/>
        <c:tickLblPos val="none"/>
        <c:crossAx val="172345984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Итоговый рэнкинг организаций</a:t>
            </a:r>
            <a:r>
              <a:rPr lang="ru-RU" b="1" baseline="0"/>
              <a:t> полуадаптивного детского стационарного обслуживания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Шекснинский ЦПД «Альтаир»</c:v>
                </c:pt>
                <c:pt idx="1">
                  <c:v>Кадниковский ЦПД</c:v>
                </c:pt>
                <c:pt idx="2">
                  <c:v>Тотемский ЦПД</c:v>
                </c:pt>
                <c:pt idx="3">
                  <c:v>Вологодский ЦПД № 2</c:v>
                </c:pt>
                <c:pt idx="4">
                  <c:v>Харовский ЦПД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96.7</c:v>
                </c:pt>
                <c:pt idx="1">
                  <c:v>90.4</c:v>
                </c:pt>
                <c:pt idx="2">
                  <c:v>88.6</c:v>
                </c:pt>
                <c:pt idx="3">
                  <c:v>88.3</c:v>
                </c:pt>
                <c:pt idx="4">
                  <c:v>83.1</c:v>
                </c:pt>
              </c:numCache>
            </c:numRef>
          </c:val>
        </c:ser>
        <c:gapWidth val="219"/>
        <c:overlap val="-27"/>
        <c:axId val="168926592"/>
        <c:axId val="168932480"/>
      </c:barChart>
      <c:catAx>
        <c:axId val="16892659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932480"/>
        <c:crosses val="autoZero"/>
        <c:auto val="1"/>
        <c:lblAlgn val="ctr"/>
        <c:lblOffset val="100"/>
      </c:catAx>
      <c:valAx>
        <c:axId val="168932480"/>
        <c:scaling>
          <c:orientation val="minMax"/>
        </c:scaling>
        <c:delete val="1"/>
        <c:axPos val="l"/>
        <c:numFmt formatCode="General" sourceLinked="1"/>
        <c:tickLblPos val="none"/>
        <c:crossAx val="168926592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</a:t>
            </a:r>
            <a:r>
              <a:rPr lang="ru-RU" b="1" baseline="0"/>
              <a:t> организаций полустационарного обслуживания </a:t>
            </a:r>
            <a:r>
              <a:rPr lang="ru-RU" sz="1400" b="1" i="0" u="none" strike="noStrike" baseline="0">
                <a:effectLst/>
              </a:rPr>
              <a:t>по показателю: "Удовлетворенность условиями оказания услуг"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99.4</c:v>
                </c:pt>
              </c:numCache>
            </c:numRef>
          </c:val>
        </c:ser>
        <c:gapWidth val="219"/>
        <c:overlap val="-27"/>
        <c:axId val="179474816"/>
        <c:axId val="179476352"/>
      </c:barChart>
      <c:catAx>
        <c:axId val="179474816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79476352"/>
        <c:crosses val="autoZero"/>
        <c:auto val="1"/>
        <c:lblAlgn val="ctr"/>
        <c:lblOffset val="100"/>
      </c:catAx>
      <c:valAx>
        <c:axId val="179476352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79474816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Итоговый рэнкинг организаций</a:t>
            </a:r>
            <a:r>
              <a:rPr lang="ru-RU" b="1" baseline="0"/>
              <a:t> стационарного обслуживания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Вогнемский психоневрологический интернат</c:v>
                </c:pt>
                <c:pt idx="1">
                  <c:v>Сокольский дом-интернат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97.1</c:v>
                </c:pt>
                <c:pt idx="1">
                  <c:v>93</c:v>
                </c:pt>
              </c:numCache>
            </c:numRef>
          </c:val>
        </c:ser>
        <c:gapWidth val="219"/>
        <c:overlap val="-27"/>
        <c:axId val="169562880"/>
        <c:axId val="169564416"/>
      </c:barChart>
      <c:catAx>
        <c:axId val="16956288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564416"/>
        <c:crosses val="autoZero"/>
        <c:auto val="1"/>
        <c:lblAlgn val="ctr"/>
        <c:lblOffset val="100"/>
      </c:catAx>
      <c:valAx>
        <c:axId val="169564416"/>
        <c:scaling>
          <c:orientation val="minMax"/>
        </c:scaling>
        <c:delete val="1"/>
        <c:axPos val="l"/>
        <c:numFmt formatCode="General" sourceLinked="1"/>
        <c:tickLblPos val="none"/>
        <c:crossAx val="169562880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Итоговый рэнкинг</a:t>
            </a:r>
            <a:r>
              <a:rPr lang="ru-RU" b="1" baseline="0"/>
              <a:t> организаций полустационарного обслуживания</a:t>
            </a: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Pt>
            <c:idx val="0"/>
            <c:spPr>
              <a:solidFill>
                <a:schemeClr val="tx2">
                  <a:lumMod val="60000"/>
                  <a:lumOff val="40000"/>
                </a:schemeClr>
              </a:solidFill>
              <a:ln>
                <a:solidFill>
                  <a:schemeClr val="accent3">
                    <a:lumMod val="40000"/>
                    <a:lumOff val="60000"/>
                  </a:schemeClr>
                </a:solidFill>
              </a:ln>
              <a:effectLst/>
            </c:spPr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Лист1!$A$2</c:f>
              <c:strCache>
                <c:ptCount val="1"/>
                <c:pt idx="0">
                  <c:v>Реабилитационный центр «Преодоление»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99.8</c:v>
                </c:pt>
              </c:numCache>
            </c:numRef>
          </c:val>
        </c:ser>
        <c:gapWidth val="219"/>
        <c:overlap val="-27"/>
        <c:axId val="169580800"/>
        <c:axId val="169594880"/>
      </c:barChart>
      <c:catAx>
        <c:axId val="169580800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594880"/>
        <c:crosses val="autoZero"/>
        <c:auto val="1"/>
        <c:lblAlgn val="ctr"/>
        <c:lblOffset val="100"/>
      </c:catAx>
      <c:valAx>
        <c:axId val="169594880"/>
        <c:scaling>
          <c:orientation val="minMax"/>
        </c:scaling>
        <c:delete val="1"/>
        <c:axPos val="l"/>
        <c:numFmt formatCode="General" sourceLinked="1"/>
        <c:majorTickMark val="none"/>
        <c:tickLblPos val="none"/>
        <c:crossAx val="169580800"/>
        <c:crosses val="autoZero"/>
        <c:crossBetween val="between"/>
      </c:valAx>
      <c:spPr>
        <a:noFill/>
        <a:ln w="25400">
          <a:noFill/>
        </a:ln>
        <a:effectLst/>
      </c:spPr>
    </c:plotArea>
    <c:plotVisOnly val="1"/>
    <c:dispBlanksAs val="gap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399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по показателю: "Открытость и доступность информации об организации социальной</a:t>
            </a:r>
            <a:r>
              <a:rPr lang="ru-RU" baseline="0"/>
              <a:t> сферы</a:t>
            </a:r>
            <a:r>
              <a:rPr lang="ru-RU"/>
              <a:t>"</a:t>
            </a:r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99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Лист1!$A$2:$A$19</c:f>
              <c:strCache>
                <c:ptCount val="18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Никольского района</c:v>
                </c:pt>
                <c:pt idx="3">
                  <c:v>КЦСОН Усть-Кубинского района</c:v>
                </c:pt>
                <c:pt idx="4">
                  <c:v>КЦСОН Устюженского района «Гармония»</c:v>
                </c:pt>
                <c:pt idx="5">
                  <c:v>Кадниковский ЦПД</c:v>
                </c:pt>
                <c:pt idx="6">
                  <c:v>Реабилитационный центр «Преодоление»</c:v>
                </c:pt>
                <c:pt idx="7">
                  <c:v>КЦСОН Кирилловского района</c:v>
                </c:pt>
                <c:pt idx="8">
                  <c:v>КЦСОН Тарногского района</c:v>
                </c:pt>
                <c:pt idx="9">
                  <c:v>Шекснинский ЦПД «Альтаир»</c:v>
                </c:pt>
                <c:pt idx="10">
                  <c:v>КЦСОН Тотемского района</c:v>
                </c:pt>
                <c:pt idx="11">
                  <c:v>Харовский ЦПД</c:v>
                </c:pt>
                <c:pt idx="12">
                  <c:v>КЦСОН Сямженского района</c:v>
                </c:pt>
                <c:pt idx="13">
                  <c:v>Тотемский ЦПД</c:v>
                </c:pt>
                <c:pt idx="14">
                  <c:v>Сокольский дом-интернат</c:v>
                </c:pt>
                <c:pt idx="15">
                  <c:v>Вогнемский психоневрологический интернат</c:v>
                </c:pt>
                <c:pt idx="16">
                  <c:v>КЦСОН Верховажского района</c:v>
                </c:pt>
                <c:pt idx="17">
                  <c:v>Вологодский ЦПД № 2</c:v>
                </c:pt>
              </c:strCache>
            </c:strRef>
          </c:cat>
          <c:val>
            <c:numRef>
              <c:f>Лист1!$B$2:$B$19</c:f>
              <c:numCache>
                <c:formatCode>General</c:formatCode>
                <c:ptCount val="18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99.8</c:v>
                </c:pt>
                <c:pt idx="7">
                  <c:v>99.2</c:v>
                </c:pt>
                <c:pt idx="8">
                  <c:v>99.2</c:v>
                </c:pt>
                <c:pt idx="9">
                  <c:v>99.2</c:v>
                </c:pt>
                <c:pt idx="10">
                  <c:v>98.2</c:v>
                </c:pt>
                <c:pt idx="11">
                  <c:v>97.7</c:v>
                </c:pt>
                <c:pt idx="12">
                  <c:v>97</c:v>
                </c:pt>
                <c:pt idx="13">
                  <c:v>97</c:v>
                </c:pt>
                <c:pt idx="14">
                  <c:v>96.9</c:v>
                </c:pt>
                <c:pt idx="15">
                  <c:v>96.8</c:v>
                </c:pt>
                <c:pt idx="16">
                  <c:v>96.2</c:v>
                </c:pt>
                <c:pt idx="17">
                  <c:v>84.9</c:v>
                </c:pt>
              </c:numCache>
            </c:numRef>
          </c:val>
        </c:ser>
        <c:gapWidth val="219"/>
        <c:overlap val="-27"/>
        <c:axId val="169602432"/>
        <c:axId val="169120896"/>
      </c:barChart>
      <c:catAx>
        <c:axId val="169602432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17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99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120896"/>
        <c:crosses val="autoZero"/>
        <c:auto val="1"/>
        <c:lblAlgn val="ctr"/>
        <c:lblOffset val="100"/>
      </c:catAx>
      <c:valAx>
        <c:axId val="169120896"/>
        <c:scaling>
          <c:orientation val="minMax"/>
        </c:scaling>
        <c:delete val="1"/>
        <c:axPos val="l"/>
        <c:numFmt formatCode="General" sourceLinked="1"/>
        <c:tickLblPos val="none"/>
        <c:crossAx val="169602432"/>
        <c:crosses val="autoZero"/>
        <c:crossBetween val="between"/>
      </c:valAx>
      <c:spPr>
        <a:noFill/>
        <a:ln w="25379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Рэнкинг </a:t>
            </a:r>
            <a:r>
              <a:rPr lang="ru-RU" baseline="0"/>
              <a:t>организаций надомного обслуживания по показателю: "Открытость и доступность информации об организации социальной сферы"</a:t>
            </a:r>
            <a:endParaRPr lang="ru-RU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Рэнкинг по показателю: "Комфортность условий предоставления услуг"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Лист1!$A$2:$A$11</c:f>
              <c:strCache>
                <c:ptCount val="10"/>
                <c:pt idx="0">
                  <c:v>КЦСОН Белозерского района</c:v>
                </c:pt>
                <c:pt idx="1">
                  <c:v>КЦСОН Грязовецкого района</c:v>
                </c:pt>
                <c:pt idx="2">
                  <c:v>КЦСОН Никольского района</c:v>
                </c:pt>
                <c:pt idx="3">
                  <c:v>КЦСОН Усть-Кубинского района</c:v>
                </c:pt>
                <c:pt idx="4">
                  <c:v>КЦСОН Устюженского района «Гармония»</c:v>
                </c:pt>
                <c:pt idx="5">
                  <c:v>КЦСОН Кирилловского района</c:v>
                </c:pt>
                <c:pt idx="6">
                  <c:v>КЦСОН Тарногского района</c:v>
                </c:pt>
                <c:pt idx="7">
                  <c:v>КЦСОН Тотемского района</c:v>
                </c:pt>
                <c:pt idx="8">
                  <c:v>КЦСОН Сямженского района</c:v>
                </c:pt>
                <c:pt idx="9">
                  <c:v>КЦСОН Верховажского района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99.2</c:v>
                </c:pt>
                <c:pt idx="6">
                  <c:v>99.2</c:v>
                </c:pt>
                <c:pt idx="7">
                  <c:v>98.2</c:v>
                </c:pt>
                <c:pt idx="8">
                  <c:v>97</c:v>
                </c:pt>
                <c:pt idx="9">
                  <c:v>96.2</c:v>
                </c:pt>
              </c:numCache>
            </c:numRef>
          </c:val>
        </c:ser>
        <c:gapWidth val="219"/>
        <c:overlap val="-27"/>
        <c:axId val="169087744"/>
        <c:axId val="169089280"/>
      </c:barChart>
      <c:catAx>
        <c:axId val="169087744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3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089280"/>
        <c:crosses val="autoZero"/>
        <c:auto val="1"/>
        <c:lblAlgn val="ctr"/>
        <c:lblOffset val="100"/>
      </c:catAx>
      <c:valAx>
        <c:axId val="169089280"/>
        <c:scaling>
          <c:orientation val="minMax"/>
        </c:scaling>
        <c:delete val="1"/>
        <c:axPos val="l"/>
        <c:numFmt formatCode="General" sourceLinked="1"/>
        <c:tickLblPos val="none"/>
        <c:crossAx val="169087744"/>
        <c:crosses val="autoZero"/>
        <c:crossBetween val="between"/>
      </c:valAx>
      <c:spPr>
        <a:noFill/>
        <a:ln w="25394">
          <a:noFill/>
        </a:ln>
      </c:spPr>
    </c:plotArea>
    <c:plotVisOnly val="1"/>
    <c:dispBlanksAs val="gap"/>
  </c:chart>
  <c:spPr>
    <a:solidFill>
      <a:schemeClr val="bg1"/>
    </a:solidFill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полуадаптивного детского стационарного обслуживания </a:t>
            </a:r>
            <a:r>
              <a:rPr lang="ru-RU" sz="1400" b="1" i="0" baseline="0">
                <a:effectLst/>
              </a:rPr>
              <a:t>по показателю: "Открытость и доступность информации об организации социальной сферы"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Лист1!$A$2:$A$6</c:f>
              <c:strCache>
                <c:ptCount val="5"/>
                <c:pt idx="0">
                  <c:v>Кадниковский ЦПД</c:v>
                </c:pt>
                <c:pt idx="1">
                  <c:v>Шекснинский ЦПД «Альтаир»</c:v>
                </c:pt>
                <c:pt idx="2">
                  <c:v>Харовский ЦПД</c:v>
                </c:pt>
                <c:pt idx="3">
                  <c:v>Тотемский ЦПД</c:v>
                </c:pt>
                <c:pt idx="4">
                  <c:v>Вологодский ЦПД № 2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99.2</c:v>
                </c:pt>
                <c:pt idx="2">
                  <c:v>97.7</c:v>
                </c:pt>
                <c:pt idx="3">
                  <c:v>97</c:v>
                </c:pt>
                <c:pt idx="4">
                  <c:v>84.9</c:v>
                </c:pt>
              </c:numCache>
            </c:numRef>
          </c:val>
        </c:ser>
        <c:gapWidth val="219"/>
        <c:overlap val="-27"/>
        <c:axId val="168236928"/>
        <c:axId val="168238464"/>
      </c:barChart>
      <c:catAx>
        <c:axId val="16823692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8238464"/>
        <c:crosses val="autoZero"/>
        <c:auto val="1"/>
        <c:lblAlgn val="ctr"/>
        <c:lblOffset val="100"/>
      </c:catAx>
      <c:valAx>
        <c:axId val="168238464"/>
        <c:scaling>
          <c:orientation val="minMax"/>
        </c:scaling>
        <c:delete val="1"/>
        <c:axPos val="l"/>
        <c:numFmt formatCode="General" sourceLinked="1"/>
        <c:tickLblPos val="none"/>
        <c:crossAx val="168236928"/>
        <c:crosses val="autoZero"/>
        <c:crossBetween val="between"/>
      </c:valAx>
      <c:spPr>
        <a:noFill/>
        <a:ln w="25399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r>
              <a:rPr lang="ru-RU" b="1"/>
              <a:t>Рэнкинг организаций</a:t>
            </a:r>
            <a:r>
              <a:rPr lang="ru-RU" b="1" baseline="0"/>
              <a:t> стационарного обслуживания </a:t>
            </a:r>
            <a:r>
              <a:rPr lang="ru-RU" sz="1400" b="1" i="0" baseline="0">
                <a:effectLst/>
              </a:rPr>
              <a:t>по показателю: "Открытость и доступность информации об организации социальной сферы"</a:t>
            </a:r>
            <a:endParaRPr lang="ru-RU" sz="1400">
              <a:effectLst/>
            </a:endParaRPr>
          </a:p>
          <a:p>
            <a:pPr marL="0" marR="0" lvl="0" indent="0" algn="ctr" defTabSz="914400" rtl="0" eaLnBrk="1" fontAlgn="auto" latinLnBrk="0" hangingPunct="1">
              <a:lnSpc>
                <a:spcPct val="100000"/>
              </a:lnSpc>
              <a:spcBef>
                <a:spcPts val="0"/>
              </a:spcBef>
              <a:spcAft>
                <a:spcPts val="0"/>
              </a:spcAft>
              <a:buClrTx/>
              <a:buSzTx/>
              <a:buFontTx/>
              <a:buNone/>
              <a:tabLst/>
              <a:defRPr sz="14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+mn-lt"/>
                <a:ea typeface="+mn-ea"/>
                <a:cs typeface="+mn-cs"/>
              </a:defRPr>
            </a:pPr>
            <a:endParaRPr lang="ru-RU" b="1"/>
          </a:p>
        </c:rich>
      </c:tx>
      <c:spPr>
        <a:noFill/>
        <a:ln>
          <a:noFill/>
        </a:ln>
        <a:effectLst/>
      </c:spPr>
    </c:title>
    <c:plotArea>
      <c:layout/>
      <c:barChart>
        <c:barDir val="col"/>
        <c:grouping val="clustered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Val val="1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Лист1!$A$2:$A$3</c:f>
              <c:strCache>
                <c:ptCount val="2"/>
                <c:pt idx="0">
                  <c:v>Сокольский дом-интернат</c:v>
                </c:pt>
                <c:pt idx="1">
                  <c:v>Вогнемский психоневрологический интернат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96.9</c:v>
                </c:pt>
                <c:pt idx="1">
                  <c:v>96.8</c:v>
                </c:pt>
              </c:numCache>
            </c:numRef>
          </c:val>
        </c:ser>
        <c:gapWidth val="219"/>
        <c:overlap val="-27"/>
        <c:axId val="168254848"/>
        <c:axId val="169325696"/>
      </c:barChart>
      <c:catAx>
        <c:axId val="168254848"/>
        <c:scaling>
          <c:orientation val="minMax"/>
        </c:scaling>
        <c:axPos val="b"/>
        <c:numFmt formatCode="General" sourceLinked="1"/>
        <c:majorTickMark val="none"/>
        <c:tickLblPos val="nextTo"/>
        <c:spPr>
          <a:noFill/>
          <a:ln w="9524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9325696"/>
        <c:crosses val="autoZero"/>
        <c:auto val="1"/>
        <c:lblAlgn val="ctr"/>
        <c:lblOffset val="100"/>
      </c:catAx>
      <c:valAx>
        <c:axId val="169325696"/>
        <c:scaling>
          <c:orientation val="minMax"/>
        </c:scaling>
        <c:delete val="1"/>
        <c:axPos val="l"/>
        <c:numFmt formatCode="General" sourceLinked="1"/>
        <c:tickLblPos val="none"/>
        <c:crossAx val="168254848"/>
        <c:crosses val="autoZero"/>
        <c:crossBetween val="between"/>
      </c:valAx>
      <c:spPr>
        <a:noFill/>
        <a:ln w="25398">
          <a:noFill/>
        </a:ln>
      </c:spPr>
    </c:plotArea>
    <c:plotVisOnly val="1"/>
    <c:dispBlanksAs val="gap"/>
  </c:chart>
  <c:spPr>
    <a:noFill/>
    <a:ln>
      <a:noFill/>
    </a:ln>
    <a:effectLst/>
  </c:spPr>
  <c:txPr>
    <a:bodyPr/>
    <a:lstStyle/>
    <a:p>
      <a:pPr>
        <a:defRPr/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Стандартная">
    <a:majorFont>
      <a:latin typeface="Calibri Light" panose="020F0302020204030204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1A1EC-2AB1-4661-9AFA-B67028AF86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69</Pages>
  <Words>10806</Words>
  <Characters>61599</Characters>
  <Application>Microsoft Office Word</Application>
  <DocSecurity>0</DocSecurity>
  <Lines>513</Lines>
  <Paragraphs>144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ВАЗ</dc:creator>
  <cp:lastModifiedBy>usz0511</cp:lastModifiedBy>
  <cp:revision>4</cp:revision>
  <cp:lastPrinted>2019-07-26T16:39:00Z</cp:lastPrinted>
  <dcterms:created xsi:type="dcterms:W3CDTF">2019-09-05T11:45:00Z</dcterms:created>
  <dcterms:modified xsi:type="dcterms:W3CDTF">2019-09-05T12:58:00Z</dcterms:modified>
</cp:coreProperties>
</file>