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A4C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 о выполнении плана противодействия коррупции в БУ СО ВО "Тотемский центр помощи детям, оставшимся без попечения родителей"</w:t>
      </w:r>
    </w:p>
    <w:p w14:paraId="2F649CB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1 квартале 202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tbl>
      <w:tblPr>
        <w:tblStyle w:val="5"/>
        <w:tblW w:w="11483" w:type="dxa"/>
        <w:tblInd w:w="-145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111"/>
        <w:gridCol w:w="6521"/>
      </w:tblGrid>
      <w:tr w14:paraId="0BCFF16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8" w:hRule="atLeast"/>
        </w:trPr>
        <w:tc>
          <w:tcPr>
            <w:tcW w:w="851" w:type="dxa"/>
          </w:tcPr>
          <w:p w14:paraId="2B9BD9D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11" w:type="dxa"/>
          </w:tcPr>
          <w:p w14:paraId="540E18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мероприятия по плану противодействия коррупции</w:t>
            </w:r>
          </w:p>
        </w:tc>
        <w:tc>
          <w:tcPr>
            <w:tcW w:w="6521" w:type="dxa"/>
          </w:tcPr>
          <w:p w14:paraId="3C309D2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Информация о выполненных в </w:t>
            </w:r>
            <w:r>
              <w:rPr>
                <w:rFonts w:ascii="Times New Roman" w:hAnsi="Times New Roman" w:cs="Times New Roman"/>
                <w:b/>
                <w:lang w:val="ru-RU"/>
              </w:rPr>
              <w:t>отчётном</w:t>
            </w:r>
            <w:r>
              <w:rPr>
                <w:rFonts w:ascii="Times New Roman" w:hAnsi="Times New Roman" w:cs="Times New Roman"/>
                <w:b/>
              </w:rPr>
              <w:t xml:space="preserve"> квартале мероприятиях, предусмотренных планом противодействия коррупции, с указанием конкретных достигнутых результатов, в том числе темам мероприятий, целевой аудитории, с которой мероприятие проведено, формата и даты проведения мероприятий, а также подготовленных материалах антикоррупционного характера  </w:t>
            </w:r>
          </w:p>
        </w:tc>
      </w:tr>
      <w:tr w14:paraId="174407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6" w:hRule="atLeast"/>
        </w:trPr>
        <w:tc>
          <w:tcPr>
            <w:tcW w:w="851" w:type="dxa"/>
          </w:tcPr>
          <w:p w14:paraId="4E4A1BF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</w:tcPr>
          <w:p w14:paraId="3ADDE042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Подведение итогов выполнения Плана мероприятий по антикоррупционной деятельности в БУ СО ВО "Тотемский центр помощи детям, оставшимся без попечения родителей" (далее–Учреждение) за 202</w:t>
            </w:r>
            <w:r>
              <w:rPr>
                <w:rFonts w:hint="default" w:ascii="Times New Roman" w:hAnsi="Times New Roman" w:eastAsia="Times New Roman" w:cs="Times New Roman"/>
                <w:lang w:val="en-US"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lang w:eastAsia="ru-RU"/>
              </w:rPr>
              <w:t>год</w:t>
            </w:r>
          </w:p>
        </w:tc>
        <w:tc>
          <w:tcPr>
            <w:tcW w:w="6521" w:type="dxa"/>
          </w:tcPr>
          <w:p w14:paraId="489CCE3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Подведены итоги  </w:t>
            </w:r>
            <w:r>
              <w:rPr>
                <w:rFonts w:hint="default" w:ascii="Times New Roman" w:hAnsi="Times New Roman" w:cs="Times New Roman"/>
                <w:lang w:val="ru-RU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января  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года в очном формате. </w:t>
            </w:r>
            <w:r>
              <w:rPr>
                <w:rFonts w:ascii="Times New Roman" w:hAnsi="Times New Roman" w:cs="Times New Roman"/>
                <w:lang w:val="ru-RU"/>
              </w:rPr>
              <w:t>Специалист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по персоналу кокорева Ю.И. </w:t>
            </w:r>
            <w:r>
              <w:rPr>
                <w:rFonts w:ascii="Times New Roman" w:hAnsi="Times New Roman" w:cs="Times New Roman"/>
              </w:rPr>
              <w:t xml:space="preserve"> подготовил</w:t>
            </w:r>
            <w:r>
              <w:rPr>
                <w:rFonts w:ascii="Times New Roman" w:hAnsi="Times New Roman" w:cs="Times New Roman"/>
                <w:lang w:val="ru-RU"/>
              </w:rPr>
              <w:t>а</w:t>
            </w:r>
            <w:r>
              <w:rPr>
                <w:rFonts w:ascii="Times New Roman" w:hAnsi="Times New Roman" w:cs="Times New Roman"/>
              </w:rPr>
              <w:t xml:space="preserve"> информацию по  выполнению Плана  мероприятий по антикоррупционной деятельности  в Учреждении. Все работники ознакомлены.</w:t>
            </w:r>
            <w:bookmarkStart w:id="0" w:name="_GoBack"/>
            <w:bookmarkEnd w:id="0"/>
          </w:p>
        </w:tc>
      </w:tr>
      <w:tr w14:paraId="4359B26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365C095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11" w:type="dxa"/>
          </w:tcPr>
          <w:p w14:paraId="21A9D30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Утверждение Плана мероприятий по антикоррупционной деятельности в Учреждении на 202</w:t>
            </w:r>
            <w:r>
              <w:rPr>
                <w:rFonts w:hint="default" w:ascii="Times New Roman" w:hAnsi="Times New Roman" w:eastAsia="Times New Roman"/>
                <w:lang w:val="en-US" w:eastAsia="ru-RU"/>
              </w:rPr>
              <w:t>6</w:t>
            </w:r>
            <w:r>
              <w:rPr>
                <w:rFonts w:ascii="Times New Roman" w:hAnsi="Times New Roman" w:eastAsia="Times New Roman"/>
                <w:lang w:eastAsia="ru-RU"/>
              </w:rPr>
              <w:t xml:space="preserve"> год</w:t>
            </w:r>
          </w:p>
        </w:tc>
        <w:tc>
          <w:tcPr>
            <w:tcW w:w="6521" w:type="dxa"/>
          </w:tcPr>
          <w:p w14:paraId="48B58E2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12</w:t>
            </w:r>
            <w:r>
              <w:rPr>
                <w:rFonts w:ascii="Times New Roman" w:hAnsi="Times New Roman" w:cs="Times New Roman"/>
              </w:rPr>
              <w:t xml:space="preserve"> января 202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6 </w:t>
            </w:r>
            <w:r>
              <w:rPr>
                <w:rFonts w:ascii="Times New Roman" w:hAnsi="Times New Roman" w:cs="Times New Roman"/>
              </w:rPr>
              <w:t>года все работники были ознакомлены с Планом мероприятий по антикоррупционной деятельности в Учреждении на 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год. С приказом по утверждению плана они ознакомились </w:t>
            </w:r>
            <w:r>
              <w:rPr>
                <w:rFonts w:hint="default" w:ascii="Times New Roman" w:hAnsi="Times New Roman" w:cs="Times New Roman"/>
                <w:lang w:val="ru-RU"/>
              </w:rPr>
              <w:t>26</w:t>
            </w:r>
            <w:r>
              <w:rPr>
                <w:rFonts w:ascii="Times New Roman" w:hAnsi="Times New Roman" w:cs="Times New Roman"/>
              </w:rPr>
              <w:t>.11.202</w:t>
            </w:r>
            <w:r>
              <w:rPr>
                <w:rFonts w:hint="default" w:ascii="Times New Roman" w:hAnsi="Times New Roman" w:cs="Times New Roman"/>
                <w:lang w:val="ru-RU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14:paraId="247E237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1A71E34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111" w:type="dxa"/>
          </w:tcPr>
          <w:p w14:paraId="6F9FC766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Собрание трудового коллектива по итогам реализации плана мероприятий по антикоррупционной деятельности Учреждения</w:t>
            </w:r>
          </w:p>
        </w:tc>
        <w:tc>
          <w:tcPr>
            <w:tcW w:w="6521" w:type="dxa"/>
          </w:tcPr>
          <w:p w14:paraId="4A3D81E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Проведено собрание трудового коллектива </w:t>
            </w:r>
            <w:r>
              <w:rPr>
                <w:rFonts w:hint="default" w:ascii="Times New Roman" w:hAnsi="Times New Roman" w:cs="Times New Roman"/>
                <w:lang w:val="ru-RU"/>
              </w:rPr>
              <w:t>19</w:t>
            </w:r>
            <w:r>
              <w:rPr>
                <w:rFonts w:ascii="Times New Roman" w:hAnsi="Times New Roman" w:cs="Times New Roman"/>
              </w:rPr>
              <w:t xml:space="preserve"> февраля 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года. Где были озвучены итоги реализации плана мероприятий по антикоррупционной деятельности Учреждения</w:t>
            </w:r>
          </w:p>
        </w:tc>
      </w:tr>
      <w:tr w14:paraId="58ACA12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09323C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111" w:type="dxa"/>
          </w:tcPr>
          <w:p w14:paraId="53953892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Заседание комиссии по противодействию коррупции</w:t>
            </w:r>
          </w:p>
        </w:tc>
        <w:tc>
          <w:tcPr>
            <w:tcW w:w="6521" w:type="dxa"/>
          </w:tcPr>
          <w:p w14:paraId="2CEFEFE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Заседание проведено 1</w:t>
            </w:r>
            <w:r>
              <w:rPr>
                <w:rFonts w:hint="default" w:ascii="Times New Roman" w:hAnsi="Times New Roman" w:cs="Times New Roman"/>
                <w:lang w:val="ru-RU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марта 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14:paraId="68304B6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346F00F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111" w:type="dxa"/>
          </w:tcPr>
          <w:p w14:paraId="7147C12A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Обновление стенда с антикоррупционной информацией, размещение актуальной информации на сайте Учреждения</w:t>
            </w:r>
          </w:p>
        </w:tc>
        <w:tc>
          <w:tcPr>
            <w:tcW w:w="6521" w:type="dxa"/>
          </w:tcPr>
          <w:p w14:paraId="0FF3066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Стенд с антикоррупционной информацией </w:t>
            </w:r>
            <w:r>
              <w:rPr>
                <w:rFonts w:ascii="Times New Roman" w:hAnsi="Times New Roman" w:cs="Times New Roman"/>
                <w:lang w:val="ru-RU"/>
              </w:rPr>
              <w:t>обновлён</w:t>
            </w:r>
          </w:p>
        </w:tc>
      </w:tr>
      <w:tr w14:paraId="3217CFF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7DE1224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</w:p>
        </w:tc>
        <w:tc>
          <w:tcPr>
            <w:tcW w:w="4111" w:type="dxa"/>
          </w:tcPr>
          <w:p w14:paraId="3C16D56B">
            <w:pPr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Осуществление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 контроля над реализацией плана мероприятий по антикоррупционной деятельности на 2026 год</w:t>
            </w:r>
          </w:p>
        </w:tc>
        <w:tc>
          <w:tcPr>
            <w:tcW w:w="6521" w:type="dxa"/>
          </w:tcPr>
          <w:p w14:paraId="19A0924A">
            <w:pPr>
              <w:spacing w:after="0" w:line="240" w:lineRule="auto"/>
              <w:jc w:val="both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Контроль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 над реализацией плана мероприятий по антикоррупционной деятельности осуществляется на постоянной основе</w:t>
            </w:r>
          </w:p>
        </w:tc>
      </w:tr>
      <w:tr w14:paraId="01A5D1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34FBC669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7</w:t>
            </w:r>
          </w:p>
        </w:tc>
        <w:tc>
          <w:tcPr>
            <w:tcW w:w="4111" w:type="dxa"/>
            <w:shd w:val="clear" w:color="auto" w:fill="FFFFFF"/>
            <w:vAlign w:val="center"/>
          </w:tcPr>
          <w:p w14:paraId="102A5B10">
            <w:pPr>
              <w:spacing w:after="0" w:line="240" w:lineRule="auto"/>
              <w:ind w:hanging="7" w:firstLineChars="0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Использование прямых телефонных линий с руководителем  (директором)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24F4613D">
            <w:pPr>
              <w:spacing w:before="100" w:beforeAutospacing="1" w:after="0" w:line="240" w:lineRule="auto"/>
              <w:jc w:val="both"/>
              <w:rPr>
                <w:rFonts w:hint="default"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Телефонных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 звонков в 1 квартале 2026 года не поступало</w:t>
            </w:r>
          </w:p>
        </w:tc>
      </w:tr>
      <w:tr w14:paraId="0193287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148373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8</w:t>
            </w:r>
          </w:p>
        </w:tc>
        <w:tc>
          <w:tcPr>
            <w:tcW w:w="4111" w:type="dxa"/>
          </w:tcPr>
          <w:p w14:paraId="4AEAB286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lang w:eastAsia="ru-RU"/>
              </w:rPr>
              <w:t>Ознакомление работников и БУ  с нормативными документами регламентирующими вопросы коррупции, с одновременным разъяснением положений указанных документов.</w:t>
            </w:r>
          </w:p>
        </w:tc>
        <w:tc>
          <w:tcPr>
            <w:tcW w:w="6521" w:type="dxa"/>
          </w:tcPr>
          <w:p w14:paraId="1710AB7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Работники ознакомлены с нормативными документами регламентирующими вопросы коррупции </w:t>
            </w:r>
            <w:r>
              <w:rPr>
                <w:rFonts w:hint="default" w:ascii="Times New Roman" w:hAnsi="Times New Roman" w:cs="Times New Roman"/>
                <w:lang w:val="ru-RU"/>
              </w:rPr>
              <w:t xml:space="preserve">12 января 2026 </w:t>
            </w:r>
            <w:r>
              <w:rPr>
                <w:rFonts w:ascii="Times New Roman" w:hAnsi="Times New Roman" w:cs="Times New Roman"/>
              </w:rPr>
              <w:t xml:space="preserve">года </w:t>
            </w:r>
          </w:p>
        </w:tc>
      </w:tr>
      <w:tr w14:paraId="6DE2155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4AE2C8D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9</w:t>
            </w:r>
          </w:p>
        </w:tc>
        <w:tc>
          <w:tcPr>
            <w:tcW w:w="4111" w:type="dxa"/>
          </w:tcPr>
          <w:p w14:paraId="66E42822">
            <w:pPr>
              <w:spacing w:after="0" w:line="240" w:lineRule="auto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Организация проведения обучения вопросам противодействия коррупции, в том числе вопросам этики, предотвращения конфликта интересов, соблюдения требований служебного поведения (семинары, совещания, беседы и т.п.)</w:t>
            </w:r>
          </w:p>
        </w:tc>
        <w:tc>
          <w:tcPr>
            <w:tcW w:w="6521" w:type="dxa"/>
          </w:tcPr>
          <w:p w14:paraId="3C6E83A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</w:rPr>
              <w:t>Проведено обучение с работниками и составлен протокол</w:t>
            </w:r>
            <w:r>
              <w:rPr>
                <w:rFonts w:ascii="Times New Roman" w:hAnsi="Times New Roman" w:cs="Times New Roman"/>
                <w:bCs/>
              </w:rPr>
              <w:t xml:space="preserve"> заседания комиссии по проверке знаний по вопросам профилактики и противодействия коррупции</w:t>
            </w:r>
          </w:p>
          <w:p w14:paraId="20795311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1 от 1</w:t>
            </w:r>
            <w:r>
              <w:rPr>
                <w:rFonts w:hint="default" w:ascii="Times New Roman" w:hAnsi="Times New Roman" w:cs="Times New Roman"/>
                <w:lang w:val="ru-RU"/>
              </w:rPr>
              <w:t>7 марта</w:t>
            </w:r>
            <w:r>
              <w:rPr>
                <w:rFonts w:ascii="Times New Roman" w:hAnsi="Times New Roman" w:cs="Times New Roman"/>
              </w:rPr>
              <w:t xml:space="preserve"> 202</w:t>
            </w:r>
            <w:r>
              <w:rPr>
                <w:rFonts w:hint="default" w:ascii="Times New Roman" w:hAnsi="Times New Roman" w:cs="Times New Roman"/>
                <w:lang w:val="ru-RU"/>
              </w:rPr>
              <w:t>6</w:t>
            </w:r>
            <w:r>
              <w:rPr>
                <w:rFonts w:ascii="Times New Roman" w:hAnsi="Times New Roman" w:cs="Times New Roman"/>
              </w:rPr>
              <w:t xml:space="preserve"> года по следующим темам:</w:t>
            </w:r>
          </w:p>
          <w:p w14:paraId="649A6500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 Понятие, правовая основа и принципы противодействия коррупции;</w:t>
            </w:r>
          </w:p>
          <w:p w14:paraId="331B8F11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 Антикоррупционная политика государства;</w:t>
            </w:r>
          </w:p>
          <w:p w14:paraId="300D0AA6">
            <w:pPr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 Административная реформа как инструмент противодействия коррупции;</w:t>
            </w:r>
          </w:p>
          <w:p w14:paraId="040FF34C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 Феноменология коррупции в предметной сфере деятельности</w:t>
            </w:r>
          </w:p>
          <w:p w14:paraId="384AF250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14:paraId="4571BA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2B81C76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10</w:t>
            </w:r>
          </w:p>
        </w:tc>
        <w:tc>
          <w:tcPr>
            <w:tcW w:w="4111" w:type="dxa"/>
            <w:shd w:val="clear" w:color="auto" w:fill="FFFFFF"/>
            <w:vAlign w:val="top"/>
          </w:tcPr>
          <w:p w14:paraId="3ED85708">
            <w:pPr>
              <w:spacing w:before="100" w:beforeAutospacing="1" w:after="0" w:line="274" w:lineRule="exact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Организация индивидуального консультирования работников по вопросам применения (соблюдения) антикоррупционных стандартов и процедур.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7110827D">
            <w:pPr>
              <w:spacing w:before="100" w:beforeAutospacing="1" w:after="0" w:line="240" w:lineRule="auto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Индивидуального консультирования работников по вопросам применения (соблюдения) антикоррупционных стандартов и процедур 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 в 1 квартале 2026 года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не проводилось</w:t>
            </w:r>
          </w:p>
        </w:tc>
      </w:tr>
      <w:tr w14:paraId="2495B7B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1344C3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11</w:t>
            </w:r>
          </w:p>
        </w:tc>
        <w:tc>
          <w:tcPr>
            <w:tcW w:w="4111" w:type="dxa"/>
            <w:shd w:val="clear" w:color="auto" w:fill="FFFFFF"/>
            <w:vAlign w:val="top"/>
          </w:tcPr>
          <w:p w14:paraId="4C427750">
            <w:pPr>
              <w:spacing w:before="100" w:beforeAutospacing="1" w:after="0" w:line="274" w:lineRule="exact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Анализ  и использование опыта других учреждений, органов исполнительной власти, министерств и ведомств по вопросам предупреждения коррупции в Учреждении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3ACEA303">
            <w:pPr>
              <w:spacing w:before="100" w:beforeAutospacing="1" w:after="0" w:line="240" w:lineRule="auto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Регулярный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мониторинг информации на тему противодействие коррупции, размещаемой на официальных сайтах Министерства труда и социальной защиты РФ (ознакомление сотрудников Учреждения под роспись с методическими рекомендациями и обзорами практик, размещаемыми на данном ресурсе), Министерства внутренних дел РФ, Генеральной прокуратуры РФ и др.</w:t>
            </w:r>
          </w:p>
        </w:tc>
      </w:tr>
      <w:tr w14:paraId="620E237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3B7AB7A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12</w:t>
            </w:r>
          </w:p>
        </w:tc>
        <w:tc>
          <w:tcPr>
            <w:tcW w:w="4111" w:type="dxa"/>
            <w:shd w:val="clear" w:color="auto" w:fill="FFFFFF"/>
            <w:vAlign w:val="top"/>
          </w:tcPr>
          <w:p w14:paraId="2B28554F">
            <w:pPr>
              <w:spacing w:after="0" w:line="240" w:lineRule="auto"/>
              <w:ind w:left="120" w:leftChars="0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Осуществление личного приёма граждан администрацией Учреждения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7802A041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Приём граждан администрацией Учреждения проводится на регулярной основе, с учётом рекомендаций и распоряжений Управления Роспотребнадзора Вологодской области и Министерства социальной защиты населения Вологодской области.</w:t>
            </w:r>
          </w:p>
        </w:tc>
      </w:tr>
      <w:tr w14:paraId="5618A54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1C242201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13</w:t>
            </w:r>
          </w:p>
        </w:tc>
        <w:tc>
          <w:tcPr>
            <w:tcW w:w="4111" w:type="dxa"/>
            <w:shd w:val="clear" w:color="auto" w:fill="FFFFFF"/>
            <w:vAlign w:val="top"/>
          </w:tcPr>
          <w:p w14:paraId="41E4A4A2">
            <w:pPr>
              <w:spacing w:after="0" w:line="240" w:lineRule="auto"/>
              <w:ind w:left="120" w:leftChars="0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Доведение до сведения сотрудников Учреждения информации о выявленных фактах коррупции среди работников Учреждения, мерах, принятых в целях предотвращения подобных фактов в дальнейшей деятельности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6230F404">
            <w:pPr>
              <w:spacing w:after="0" w:line="240" w:lineRule="auto"/>
              <w:jc w:val="both"/>
              <w:rPr>
                <w:rFonts w:hint="default" w:ascii="Times New Roman" w:hAnsi="Times New Roman" w:eastAsia="Times New Roman" w:cstheme="minorBidi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Факты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коррупции среди работников Учреждения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 в 1 квартале 2026 года  не выявлены</w:t>
            </w:r>
          </w:p>
        </w:tc>
      </w:tr>
      <w:tr w14:paraId="32A79BB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0E87A160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14</w:t>
            </w:r>
          </w:p>
        </w:tc>
        <w:tc>
          <w:tcPr>
            <w:tcW w:w="4111" w:type="dxa"/>
            <w:shd w:val="clear" w:color="auto" w:fill="FFFFFF"/>
            <w:vAlign w:val="top"/>
          </w:tcPr>
          <w:p w14:paraId="58AE08ED">
            <w:pPr>
              <w:spacing w:after="0" w:line="240" w:lineRule="auto"/>
              <w:ind w:left="120" w:leftChars="0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Обеспечение функционирования  в учреждении телефона горячей «линии по вопросам противодействия коррупции».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091D5145">
            <w:pPr>
              <w:spacing w:after="0" w:line="240" w:lineRule="auto"/>
              <w:jc w:val="both"/>
              <w:rPr>
                <w:rFonts w:hint="default" w:ascii="Times New Roman" w:hAnsi="Times New Roman" w:eastAsia="Times New Roman" w:cstheme="minorBidi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Функционирование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 в Учреждении телефона «горячей линии» по вопросам  противодействия коррупции обеспечено. На официальном сайте информационно - телекоммуникационной сети «Интернет» в подразделе «Обратная связь для сообщений о фактах коррупции» раздела «Противодействие коррупции» размещена контактная информация, в том числе номер телефона «горячей линии», также данная информация размещена на информационных стендах Учреждения посвящённых противодействию коррупции.</w:t>
            </w:r>
          </w:p>
        </w:tc>
      </w:tr>
      <w:tr w14:paraId="02E80D3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5FD90CED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15</w:t>
            </w:r>
          </w:p>
        </w:tc>
        <w:tc>
          <w:tcPr>
            <w:tcW w:w="4111" w:type="dxa"/>
            <w:shd w:val="clear" w:color="auto" w:fill="FFFFFF"/>
            <w:vAlign w:val="top"/>
          </w:tcPr>
          <w:p w14:paraId="2E363CEE">
            <w:pPr>
              <w:spacing w:after="0" w:line="240" w:lineRule="auto"/>
              <w:ind w:left="120" w:leftChars="0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Размещение Плана мероприятий по антикоррупционной деятельности Учреждения на 202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>6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год на информационных стендах, на официальном сайте информационно-телекоммуникационной сети «Интернет» в разделе «Противодействия коррупции»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7EC67CAB">
            <w:pPr>
              <w:spacing w:after="0" w:line="240" w:lineRule="auto"/>
              <w:jc w:val="both"/>
              <w:rPr>
                <w:rFonts w:hint="default" w:ascii="Times New Roman" w:hAnsi="Times New Roman" w:eastAsia="Times New Roman" w:cstheme="minorBidi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План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 мероприятий по антикоррупционной деятельности на 2026 год размещён на информационном стенде Учреждения, а также на официальном сайте Учреждения в разделе «Противодействие коррупции»</w:t>
            </w:r>
          </w:p>
        </w:tc>
      </w:tr>
      <w:tr w14:paraId="6F0B2D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1278B3F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16</w:t>
            </w:r>
          </w:p>
        </w:tc>
        <w:tc>
          <w:tcPr>
            <w:tcW w:w="4111" w:type="dxa"/>
            <w:shd w:val="clear" w:color="auto" w:fill="FFFFFF"/>
            <w:vAlign w:val="top"/>
          </w:tcPr>
          <w:p w14:paraId="56E81608">
            <w:pPr>
              <w:spacing w:after="0" w:line="240" w:lineRule="auto"/>
              <w:ind w:left="120" w:leftChars="0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Информирование граждан о возможности обращений по фактам коррупции в учреждении по телефону «горячей линии».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119774A5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Информирование граждан о возможности обращений по фактам коррупции в учреждении по телефону «горячей линии» на стендах, и на официальном сайте учреждения</w:t>
            </w:r>
          </w:p>
        </w:tc>
      </w:tr>
      <w:tr w14:paraId="769A65D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68DABBB4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17</w:t>
            </w:r>
          </w:p>
        </w:tc>
        <w:tc>
          <w:tcPr>
            <w:tcW w:w="4111" w:type="dxa"/>
            <w:shd w:val="clear" w:color="auto" w:fill="FFFFFF"/>
            <w:vAlign w:val="top"/>
          </w:tcPr>
          <w:p w14:paraId="6C86DBB4">
            <w:pPr>
              <w:spacing w:after="0" w:line="240" w:lineRule="auto"/>
              <w:ind w:left="120" w:leftChars="0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Мониторинг коррупционных проявлений, проводимый посредством анализа обращений и жалоб граждан и организаций, поступивших в адрес учреждения.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7D704322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Обращений и жалоб граждан и организаций на коррупционные проявления в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 1 квартале 2026 года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не поступало </w:t>
            </w:r>
          </w:p>
        </w:tc>
      </w:tr>
      <w:tr w14:paraId="3DF3A5C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851" w:type="dxa"/>
          </w:tcPr>
          <w:p w14:paraId="2EFBE80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18</w:t>
            </w:r>
          </w:p>
        </w:tc>
        <w:tc>
          <w:tcPr>
            <w:tcW w:w="4111" w:type="dxa"/>
            <w:shd w:val="clear" w:color="auto" w:fill="FFFFFF"/>
            <w:vAlign w:val="top"/>
          </w:tcPr>
          <w:p w14:paraId="5FF5AC07">
            <w:pPr>
              <w:spacing w:after="0" w:line="240" w:lineRule="auto"/>
              <w:ind w:left="120" w:leftChars="0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Рассмотрение в соответствии с действующим законодательством обращений граждан, содержащих сведения о коррупции по вопросам, находящимся в ведении Учреждения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1FA1C3E8">
            <w:pPr>
              <w:spacing w:after="0" w:line="240" w:lineRule="auto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Обращений граждан, содержащих сведения о коррупции по вопросам, находящимся в ведении Учреждения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 в 1 квартале 2026 года </w: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не поступало</w:t>
            </w:r>
          </w:p>
        </w:tc>
      </w:tr>
      <w:tr w14:paraId="0661B5F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4" w:hRule="atLeast"/>
        </w:trPr>
        <w:tc>
          <w:tcPr>
            <w:tcW w:w="851" w:type="dxa"/>
          </w:tcPr>
          <w:p w14:paraId="6AC5D13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19</w:t>
            </w:r>
          </w:p>
        </w:tc>
        <w:tc>
          <w:tcPr>
            <w:tcW w:w="4111" w:type="dxa"/>
          </w:tcPr>
          <w:p w14:paraId="131910B3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Осуществлять контроль  в Учреждении за соблюдением Федерального закона от 05.04.2013 №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6521" w:type="dxa"/>
          </w:tcPr>
          <w:p w14:paraId="3F995C6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 за соблюдением Федерального закона от 05.04.2013 года № 44-ФЗ осуществляется на постоянной основе. Контроль проводит директор Абанина О.А.</w:t>
            </w:r>
          </w:p>
        </w:tc>
      </w:tr>
      <w:tr w14:paraId="2AD0633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51" w:type="dxa"/>
          </w:tcPr>
          <w:p w14:paraId="5CAFB96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20</w:t>
            </w:r>
          </w:p>
        </w:tc>
        <w:tc>
          <w:tcPr>
            <w:tcW w:w="4111" w:type="dxa"/>
          </w:tcPr>
          <w:p w14:paraId="05494628">
            <w:pPr>
              <w:spacing w:after="0" w:line="274" w:lineRule="exact"/>
              <w:ind w:left="120"/>
              <w:jc w:val="both"/>
              <w:rPr>
                <w:rFonts w:ascii="Times New Roman" w:hAnsi="Times New Roman" w:eastAsia="Times New Roman"/>
                <w:lang w:eastAsia="ru-RU"/>
              </w:rPr>
            </w:pPr>
            <w:r>
              <w:rPr>
                <w:rFonts w:ascii="Times New Roman" w:hAnsi="Times New Roman" w:eastAsia="Times New Roman"/>
                <w:lang w:eastAsia="ru-RU"/>
              </w:rPr>
              <w:t>Проведение обязательной процедуры анализа среднерыночных цен при организации закупок, товаров, работ, услуг для нужд Учреждения</w:t>
            </w:r>
          </w:p>
        </w:tc>
        <w:tc>
          <w:tcPr>
            <w:tcW w:w="6521" w:type="dxa"/>
          </w:tcPr>
          <w:p w14:paraId="330F90D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Анализ среднерыночных цен проводится заместителем директора по АХР Анфаловым А.П. по мере необходимости закупки товаров.</w:t>
            </w:r>
          </w:p>
        </w:tc>
      </w:tr>
      <w:tr w14:paraId="4DF6EF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51" w:type="dxa"/>
          </w:tcPr>
          <w:p w14:paraId="35D7E4B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21</w:t>
            </w:r>
          </w:p>
        </w:tc>
        <w:tc>
          <w:tcPr>
            <w:tcW w:w="4111" w:type="dxa"/>
            <w:shd w:val="clear" w:color="auto" w:fill="FFFFFF"/>
            <w:vAlign w:val="top"/>
          </w:tcPr>
          <w:p w14:paraId="51311F4D">
            <w:pPr>
              <w:spacing w:after="0" w:line="274" w:lineRule="exact"/>
              <w:ind w:left="120" w:leftChars="0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Опубликование в установленном порядке в информационно-телекоммуникационной сети «Интернет»: на федеральном портале  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fldChar w:fldCharType="begin"/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 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HYPERLINK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 "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http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://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zakupki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.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gov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.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ru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" 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fldChar w:fldCharType="separate"/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http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eastAsia="ru-RU"/>
              </w:rPr>
              <w:t>://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zakupki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eastAsia="ru-RU"/>
              </w:rPr>
              <w:t>.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gov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eastAsia="ru-RU"/>
              </w:rPr>
              <w:t>.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ru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планов-графиков закупок, информации о назначенных и состоявшихся конкурсах, аукционах, запросов котировок в целях обеспечения муниципальных нужд; публикация на официальном сайте для размещения информации о государственных (муниципальных) учреждениях 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fldChar w:fldCharType="begin"/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 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HYPERLINK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 "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http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://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bus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.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gov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.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ru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" 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fldChar w:fldCharType="separate"/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http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eastAsia="ru-RU"/>
              </w:rPr>
              <w:t>://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bus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eastAsia="ru-RU"/>
              </w:rPr>
              <w:t>.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gov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eastAsia="ru-RU"/>
              </w:rPr>
              <w:t>.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ru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fldChar w:fldCharType="end"/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 xml:space="preserve"> плана финансово-хозяйственной деятельности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6208EA73">
            <w:pPr>
              <w:spacing w:before="100" w:beforeAutospacing="1" w:after="0" w:line="274" w:lineRule="exact"/>
              <w:jc w:val="both"/>
              <w:rPr>
                <w:rFonts w:hint="default" w:ascii="Times New Roman" w:hAnsi="Times New Roman" w:eastAsia="Times New Roman" w:cstheme="minorBidi"/>
                <w:sz w:val="22"/>
                <w:szCs w:val="22"/>
                <w:lang w:val="en-US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Размещение</w:t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 информации в информационно - телекоммуникационной сети «Интернет» на сайтах 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fldChar w:fldCharType="begin"/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 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HYPERLINK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 "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http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://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zakupki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.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gov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.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ru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" 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fldChar w:fldCharType="separate"/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http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eastAsia="ru-RU"/>
              </w:rPr>
              <w:t>://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zakupki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eastAsia="ru-RU"/>
              </w:rPr>
              <w:t>.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gov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eastAsia="ru-RU"/>
              </w:rPr>
              <w:t>.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ru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fldChar w:fldCharType="end"/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, 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fldChar w:fldCharType="begin"/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 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HYPERLINK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 "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http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://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bus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.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gov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.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instrText xml:space="preserve">ru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instrText xml:space="preserve">" </w:instrTex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fldChar w:fldCharType="separate"/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http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eastAsia="ru-RU"/>
              </w:rPr>
              <w:t>://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bus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eastAsia="ru-RU"/>
              </w:rPr>
              <w:t>.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gov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eastAsia="ru-RU"/>
              </w:rPr>
              <w:t>.</w:t>
            </w:r>
            <w:r>
              <w:rPr>
                <w:rStyle w:val="4"/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t>ru</w:t>
            </w:r>
            <w:r>
              <w:rPr>
                <w:rFonts w:ascii="Times New Roman" w:hAnsi="Times New Roman" w:eastAsia="Times New Roman"/>
                <w:sz w:val="22"/>
                <w:szCs w:val="22"/>
                <w:lang w:val="en-US" w:eastAsia="ru-RU"/>
              </w:rPr>
              <w:fldChar w:fldCharType="end"/>
            </w:r>
            <w:r>
              <w:rPr>
                <w:rFonts w:hint="default" w:ascii="Times New Roman" w:hAnsi="Times New Roman" w:eastAsia="Times New Roman"/>
                <w:sz w:val="22"/>
                <w:szCs w:val="22"/>
                <w:lang w:val="en-US" w:eastAsia="ru-RU"/>
              </w:rPr>
              <w:t xml:space="preserve"> электронных копий документов проводится экономистом и старшим специалистом по закупкам на постоянной основе</w:t>
            </w:r>
          </w:p>
        </w:tc>
      </w:tr>
      <w:tr w14:paraId="0633190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3" w:hRule="atLeast"/>
        </w:trPr>
        <w:tc>
          <w:tcPr>
            <w:tcW w:w="851" w:type="dxa"/>
          </w:tcPr>
          <w:p w14:paraId="30FD3F3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22</w:t>
            </w:r>
          </w:p>
        </w:tc>
        <w:tc>
          <w:tcPr>
            <w:tcW w:w="4111" w:type="dxa"/>
            <w:shd w:val="clear" w:color="auto" w:fill="FFFFFF"/>
            <w:vAlign w:val="top"/>
          </w:tcPr>
          <w:p w14:paraId="70C64D26">
            <w:pPr>
              <w:spacing w:after="0" w:line="264" w:lineRule="exact"/>
              <w:ind w:left="120" w:leftChars="0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Осуществление контроля за целевым использованием бюджетных  и внебюджетных средств, в том числе спонсорской и благотворительной помощи, а также за распределением стимулирующей части фонда оплаты труда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6A10B841">
            <w:pPr>
              <w:spacing w:before="100" w:beforeAutospacing="1" w:after="0" w:line="274" w:lineRule="exact"/>
              <w:jc w:val="both"/>
              <w:rPr>
                <w:rFonts w:hint="default"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Осуществление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контроля над целевым использованием бюджетных и внебюджетных средств осуществляется директором Учреждения по общим вопросам на постоянной основе.</w:t>
            </w:r>
          </w:p>
        </w:tc>
      </w:tr>
      <w:tr w14:paraId="635A438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51" w:type="dxa"/>
          </w:tcPr>
          <w:p w14:paraId="2B43270E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23</w:t>
            </w:r>
          </w:p>
        </w:tc>
        <w:tc>
          <w:tcPr>
            <w:tcW w:w="4111" w:type="dxa"/>
            <w:shd w:val="clear" w:color="auto" w:fill="FFFFFF"/>
            <w:vAlign w:val="top"/>
          </w:tcPr>
          <w:p w14:paraId="1B7395FE">
            <w:pPr>
              <w:spacing w:after="0" w:line="264" w:lineRule="exact"/>
              <w:ind w:left="120" w:leftChars="0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Обеспечение и своевременное исполнение требований к финансовой отчётности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7B414E40">
            <w:pPr>
              <w:spacing w:before="100" w:beforeAutospacing="1" w:after="0" w:line="274" w:lineRule="exact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ru-RU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Требования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к финансовой отчетности исполняются в полном объёме, контроль осуществляет директор Учреждения. </w:t>
            </w:r>
          </w:p>
        </w:tc>
      </w:tr>
      <w:tr w14:paraId="11324EA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8" w:hRule="atLeast"/>
        </w:trPr>
        <w:tc>
          <w:tcPr>
            <w:tcW w:w="851" w:type="dxa"/>
          </w:tcPr>
          <w:p w14:paraId="2BE451DC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lang w:val="ru-RU"/>
              </w:rPr>
            </w:pPr>
            <w:r>
              <w:rPr>
                <w:rFonts w:hint="default" w:ascii="Times New Roman" w:hAnsi="Times New Roman" w:cs="Times New Roman"/>
                <w:lang w:val="ru-RU"/>
              </w:rPr>
              <w:t>24</w:t>
            </w:r>
          </w:p>
        </w:tc>
        <w:tc>
          <w:tcPr>
            <w:tcW w:w="4111" w:type="dxa"/>
            <w:shd w:val="clear" w:color="auto" w:fill="FFFFFF"/>
            <w:vAlign w:val="top"/>
          </w:tcPr>
          <w:p w14:paraId="0705025B">
            <w:pPr>
              <w:spacing w:after="0" w:line="264" w:lineRule="exact"/>
              <w:ind w:left="120" w:leftChars="0"/>
              <w:jc w:val="both"/>
              <w:rPr>
                <w:rFonts w:ascii="Times New Roman" w:hAnsi="Times New Roman" w:eastAsia="Times New Roman" w:cstheme="minorBidi"/>
                <w:sz w:val="22"/>
                <w:szCs w:val="22"/>
                <w:lang w:val="ru-RU" w:eastAsia="ru-RU" w:bidi="ar-SA"/>
              </w:rPr>
            </w:pPr>
            <w:r>
              <w:rPr>
                <w:rFonts w:ascii="Times New Roman" w:hAnsi="Times New Roman" w:eastAsia="Times New Roman"/>
                <w:sz w:val="22"/>
                <w:szCs w:val="22"/>
                <w:lang w:eastAsia="ru-RU"/>
              </w:rPr>
              <w:t>Обеспечение и контроль наличия антикоррупционных положений в договорах с контрагентами</w:t>
            </w:r>
          </w:p>
        </w:tc>
        <w:tc>
          <w:tcPr>
            <w:tcW w:w="6521" w:type="dxa"/>
            <w:shd w:val="clear" w:color="auto" w:fill="FFFFFF"/>
            <w:vAlign w:val="center"/>
          </w:tcPr>
          <w:p w14:paraId="438209A5">
            <w:pPr>
              <w:spacing w:before="100" w:beforeAutospacing="1" w:after="0" w:line="274" w:lineRule="exact"/>
              <w:jc w:val="both"/>
              <w:rPr>
                <w:rFonts w:hint="default" w:ascii="Times New Roman" w:hAnsi="Times New Roman" w:eastAsiaTheme="minorHAnsi" w:cstheme="minorBidi"/>
                <w:sz w:val="22"/>
                <w:szCs w:val="22"/>
                <w:lang w:val="en-US" w:eastAsia="en-US" w:bidi="ar-SA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>Работу</w:t>
            </w:r>
            <w:r>
              <w:rPr>
                <w:rFonts w:hint="default" w:ascii="Times New Roman" w:hAnsi="Times New Roman"/>
                <w:sz w:val="22"/>
                <w:szCs w:val="22"/>
                <w:lang w:val="ru-RU"/>
              </w:rPr>
              <w:t xml:space="preserve"> по включению антикоррупционных положений во вновь заключаемые договоры с онтрагентами проводит старший специалист по закупкам на постоянной основе.</w:t>
            </w:r>
          </w:p>
        </w:tc>
      </w:tr>
    </w:tbl>
    <w:p w14:paraId="4B2A4CA9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AB171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  <w:lang w:val="ru-RU"/>
        </w:rPr>
        <w:t>отчётном</w:t>
      </w:r>
      <w:r>
        <w:rPr>
          <w:rFonts w:ascii="Times New Roman" w:hAnsi="Times New Roman" w:cs="Times New Roman"/>
          <w:sz w:val="28"/>
          <w:szCs w:val="28"/>
        </w:rPr>
        <w:t xml:space="preserve"> квартале отсутствуют </w:t>
      </w:r>
      <w:r>
        <w:rPr>
          <w:rFonts w:ascii="Times New Roman" w:hAnsi="Times New Roman" w:cs="Times New Roman"/>
          <w:sz w:val="28"/>
          <w:szCs w:val="28"/>
          <w:lang w:val="ru-RU"/>
        </w:rPr>
        <w:t>внесённые</w:t>
      </w:r>
      <w:r>
        <w:rPr>
          <w:rFonts w:ascii="Times New Roman" w:hAnsi="Times New Roman" w:cs="Times New Roman"/>
          <w:sz w:val="28"/>
          <w:szCs w:val="28"/>
        </w:rPr>
        <w:t xml:space="preserve"> органами прокуратуры представления по фактам выявленных нарушений антикоррупционного законодательства.</w:t>
      </w:r>
    </w:p>
    <w:p w14:paraId="6B1B9CDE">
      <w:pPr>
        <w:jc w:val="center"/>
        <w:rPr>
          <w:rFonts w:ascii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134036"/>
    <w:rsid w:val="00126D9B"/>
    <w:rsid w:val="00134036"/>
    <w:rsid w:val="001A2D0D"/>
    <w:rsid w:val="001C724E"/>
    <w:rsid w:val="0022181F"/>
    <w:rsid w:val="002D5D59"/>
    <w:rsid w:val="003D7E12"/>
    <w:rsid w:val="00402D67"/>
    <w:rsid w:val="004217BB"/>
    <w:rsid w:val="00530371"/>
    <w:rsid w:val="007904C7"/>
    <w:rsid w:val="00842E04"/>
    <w:rsid w:val="009577B4"/>
    <w:rsid w:val="00A27DCC"/>
    <w:rsid w:val="00AD59C6"/>
    <w:rsid w:val="00BF70D0"/>
    <w:rsid w:val="00DA799A"/>
    <w:rsid w:val="00DD194A"/>
    <w:rsid w:val="00E41B30"/>
    <w:rsid w:val="00F34DCA"/>
    <w:rsid w:val="480C32C5"/>
    <w:rsid w:val="7F9D28D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/>
      <w:u w:val="single"/>
    </w:rPr>
  </w:style>
  <w:style w:type="table" w:styleId="5">
    <w:name w:val="Table Grid"/>
    <w:basedOn w:val="3"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576</Words>
  <Characters>3287</Characters>
  <Lines>27</Lines>
  <Paragraphs>7</Paragraphs>
  <TotalTime>2</TotalTime>
  <ScaleCrop>false</ScaleCrop>
  <LinksUpToDate>false</LinksUpToDate>
  <CharactersWithSpaces>3856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2021-02-24T10:01:00Z</dcterms:created>
  <dc:creator>Economist</dc:creator>
  <cp:lastModifiedBy>ADMIN</cp:lastModifiedBy>
  <cp:lastPrinted>2026-03-17T09:19:27Z</cp:lastPrinted>
  <dcterms:modified xsi:type="dcterms:W3CDTF">2026-03-17T09:19:34Z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67CAE8EB2A8E4417A577D6EE9C88D9DF_12</vt:lpwstr>
  </property>
</Properties>
</file>