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40" w:rsidRDefault="00555140">
      <w:pPr>
        <w:ind w:right="-143"/>
        <w:rPr>
          <w:sz w:val="28"/>
        </w:rPr>
      </w:pPr>
    </w:p>
    <w:p w:rsidR="00555140" w:rsidRDefault="00CE65D9">
      <w:pPr>
        <w:ind w:right="-143"/>
        <w:rPr>
          <w:sz w:val="28"/>
        </w:rPr>
      </w:pPr>
      <w:r>
        <w:rPr>
          <w:sz w:val="28"/>
        </w:rPr>
        <w:t xml:space="preserve">Бюджетное учреждение социального обслуживания для детей - сирот и детей, </w:t>
      </w:r>
    </w:p>
    <w:p w:rsidR="00555140" w:rsidRDefault="00CE65D9">
      <w:pPr>
        <w:rPr>
          <w:sz w:val="28"/>
        </w:rPr>
      </w:pPr>
      <w:r>
        <w:rPr>
          <w:sz w:val="28"/>
        </w:rPr>
        <w:t xml:space="preserve">              оставшихся без попечения родителей  Вологодской области</w:t>
      </w:r>
    </w:p>
    <w:p w:rsidR="00555140" w:rsidRDefault="00CE65D9">
      <w:pPr>
        <w:jc w:val="center"/>
        <w:rPr>
          <w:sz w:val="28"/>
        </w:rPr>
      </w:pPr>
      <w:r>
        <w:rPr>
          <w:sz w:val="28"/>
        </w:rPr>
        <w:t xml:space="preserve"> «Тотемский центр помощи детям, оставшимся без попечения родителей»</w:t>
      </w:r>
    </w:p>
    <w:p w:rsidR="00555140" w:rsidRDefault="00555140">
      <w:pPr>
        <w:jc w:val="center"/>
        <w:rPr>
          <w:sz w:val="28"/>
        </w:rPr>
      </w:pPr>
    </w:p>
    <w:p w:rsidR="00555140" w:rsidRDefault="00555140">
      <w:pPr>
        <w:jc w:val="center"/>
        <w:rPr>
          <w:sz w:val="32"/>
        </w:rPr>
      </w:pPr>
    </w:p>
    <w:p w:rsidR="00555140" w:rsidRDefault="00CE65D9">
      <w:pPr>
        <w:jc w:val="center"/>
        <w:rPr>
          <w:sz w:val="32"/>
        </w:rPr>
      </w:pPr>
      <w:r>
        <w:rPr>
          <w:sz w:val="32"/>
        </w:rPr>
        <w:t>ПРИКАЗ</w:t>
      </w:r>
    </w:p>
    <w:p w:rsidR="00555140" w:rsidRDefault="00555140">
      <w:pPr>
        <w:rPr>
          <w:sz w:val="32"/>
        </w:rPr>
      </w:pPr>
    </w:p>
    <w:p w:rsidR="00555140" w:rsidRDefault="00CE65D9">
      <w:pPr>
        <w:rPr>
          <w:sz w:val="28"/>
        </w:rPr>
      </w:pPr>
      <w:r>
        <w:rPr>
          <w:sz w:val="28"/>
        </w:rPr>
        <w:t>от  30.11.2021№ 115</w:t>
      </w:r>
    </w:p>
    <w:p w:rsidR="00555140" w:rsidRDefault="00CE65D9">
      <w:pPr>
        <w:jc w:val="center"/>
        <w:rPr>
          <w:sz w:val="28"/>
        </w:rPr>
      </w:pPr>
      <w:r>
        <w:rPr>
          <w:sz w:val="28"/>
        </w:rPr>
        <w:t xml:space="preserve">д. Варницы </w:t>
      </w:r>
    </w:p>
    <w:p w:rsidR="00555140" w:rsidRDefault="00555140">
      <w:pPr>
        <w:rPr>
          <w:sz w:val="28"/>
        </w:rPr>
      </w:pPr>
      <w:bookmarkStart w:id="0" w:name="_GoBack"/>
      <w:bookmarkEnd w:id="0"/>
    </w:p>
    <w:p w:rsidR="00555140" w:rsidRDefault="00555140">
      <w:pPr>
        <w:rPr>
          <w:sz w:val="28"/>
        </w:rPr>
      </w:pPr>
    </w:p>
    <w:p w:rsidR="00555140" w:rsidRDefault="00CE65D9">
      <w:pPr>
        <w:rPr>
          <w:sz w:val="28"/>
        </w:rPr>
      </w:pPr>
      <w:r>
        <w:rPr>
          <w:sz w:val="28"/>
        </w:rPr>
        <w:t xml:space="preserve">Об утверждении системы обучения  работников </w:t>
      </w:r>
    </w:p>
    <w:p w:rsidR="00555140" w:rsidRDefault="00CE65D9">
      <w:pPr>
        <w:rPr>
          <w:sz w:val="28"/>
        </w:rPr>
      </w:pPr>
      <w:r>
        <w:rPr>
          <w:sz w:val="28"/>
        </w:rPr>
        <w:t xml:space="preserve">БУ СО ВО «Тотемский центр помощи детям, </w:t>
      </w:r>
    </w:p>
    <w:p w:rsidR="00555140" w:rsidRDefault="00CE65D9">
      <w:pPr>
        <w:rPr>
          <w:sz w:val="28"/>
        </w:rPr>
      </w:pPr>
      <w:r>
        <w:rPr>
          <w:sz w:val="28"/>
        </w:rPr>
        <w:t xml:space="preserve">оставшимся без попечения родителей» </w:t>
      </w:r>
    </w:p>
    <w:p w:rsidR="00555140" w:rsidRDefault="00CE65D9">
      <w:pPr>
        <w:rPr>
          <w:sz w:val="28"/>
        </w:rPr>
      </w:pPr>
      <w:r>
        <w:rPr>
          <w:sz w:val="28"/>
        </w:rPr>
        <w:t xml:space="preserve">по вопросам профилактики и противодействия </w:t>
      </w:r>
    </w:p>
    <w:p w:rsidR="00555140" w:rsidRDefault="00CE65D9">
      <w:pPr>
        <w:rPr>
          <w:sz w:val="28"/>
        </w:rPr>
      </w:pPr>
      <w:r>
        <w:rPr>
          <w:sz w:val="28"/>
        </w:rPr>
        <w:t xml:space="preserve">коррупции </w:t>
      </w:r>
    </w:p>
    <w:p w:rsidR="00555140" w:rsidRDefault="00555140">
      <w:pPr>
        <w:rPr>
          <w:sz w:val="28"/>
        </w:rPr>
      </w:pPr>
    </w:p>
    <w:p w:rsidR="00555140" w:rsidRDefault="00CE65D9">
      <w:pPr>
        <w:ind w:firstLine="567"/>
        <w:jc w:val="both"/>
        <w:rPr>
          <w:sz w:val="28"/>
        </w:rPr>
      </w:pPr>
      <w:r>
        <w:rPr>
          <w:sz w:val="28"/>
        </w:rPr>
        <w:t>В целях реализации статьи 13.3Федерального закона от 25 декабря 2008 года  № 273-ФЗ «О противодействии коррупции»</w:t>
      </w:r>
    </w:p>
    <w:p w:rsidR="00555140" w:rsidRDefault="00555140">
      <w:pPr>
        <w:ind w:firstLine="567"/>
        <w:jc w:val="both"/>
        <w:rPr>
          <w:sz w:val="28"/>
        </w:rPr>
      </w:pPr>
    </w:p>
    <w:p w:rsidR="00555140" w:rsidRDefault="00CE65D9">
      <w:pPr>
        <w:ind w:firstLine="567"/>
        <w:jc w:val="both"/>
        <w:rPr>
          <w:sz w:val="28"/>
        </w:rPr>
      </w:pPr>
      <w:r>
        <w:rPr>
          <w:sz w:val="28"/>
        </w:rPr>
        <w:t>ПРИКАЗЫВАЮ:</w:t>
      </w:r>
    </w:p>
    <w:p w:rsidR="00555140" w:rsidRDefault="00555140">
      <w:pPr>
        <w:ind w:firstLine="567"/>
        <w:jc w:val="both"/>
        <w:rPr>
          <w:sz w:val="28"/>
        </w:rPr>
      </w:pPr>
    </w:p>
    <w:p w:rsidR="00555140" w:rsidRDefault="00CE65D9">
      <w:pPr>
        <w:ind w:firstLine="567"/>
        <w:jc w:val="both"/>
        <w:rPr>
          <w:sz w:val="28"/>
        </w:rPr>
      </w:pPr>
      <w:r>
        <w:rPr>
          <w:sz w:val="28"/>
        </w:rPr>
        <w:t>1. Утвердить:</w:t>
      </w:r>
    </w:p>
    <w:p w:rsidR="00555140" w:rsidRDefault="00CE65D9">
      <w:pPr>
        <w:spacing w:line="360" w:lineRule="auto"/>
        <w:ind w:firstLine="709"/>
        <w:jc w:val="both"/>
        <w:rPr>
          <w:sz w:val="28"/>
        </w:rPr>
      </w:pPr>
      <w:r>
        <w:rPr>
          <w:sz w:val="28"/>
        </w:rPr>
        <w:t xml:space="preserve">       1.1. Систему обучения работников БУ СО ВО «Тотемский центр помощи детям,  оставшимся без попечения родителей»  по вопросам профилактики и противодействия коррупции (приложение 1);</w:t>
      </w:r>
    </w:p>
    <w:p w:rsidR="00555140" w:rsidRDefault="00CE65D9">
      <w:pPr>
        <w:spacing w:line="360" w:lineRule="auto"/>
        <w:ind w:firstLine="709"/>
        <w:jc w:val="both"/>
        <w:rPr>
          <w:sz w:val="28"/>
        </w:rPr>
      </w:pPr>
      <w:r>
        <w:rPr>
          <w:sz w:val="28"/>
        </w:rPr>
        <w:t>1.2. Программу обучения работников БУ СО ВО «Тотемский центр помощи детям,  оставшимся без попечения родителей»  по вопросам профилактики и противодействия коррупции (приложение 2);</w:t>
      </w:r>
    </w:p>
    <w:p w:rsidR="00555140" w:rsidRDefault="00CE65D9">
      <w:pPr>
        <w:spacing w:line="360" w:lineRule="auto"/>
        <w:ind w:firstLine="709"/>
        <w:jc w:val="both"/>
        <w:rPr>
          <w:sz w:val="28"/>
          <w:shd w:val="clear" w:color="auto" w:fill="FFD821"/>
        </w:rPr>
      </w:pPr>
      <w:r>
        <w:rPr>
          <w:sz w:val="28"/>
        </w:rPr>
        <w:t xml:space="preserve">1.3. Форму Журнала регистрации прохождения обучения работников БУ СО ВО «Тотемский центр помощи детям,  оставшимся без попечения родителей»  по вопросам профилактики и противодействия коррупции (приложение 3); </w:t>
      </w:r>
    </w:p>
    <w:p w:rsidR="00555140" w:rsidRDefault="00CE65D9">
      <w:pPr>
        <w:spacing w:line="360" w:lineRule="auto"/>
        <w:ind w:firstLine="709"/>
        <w:jc w:val="both"/>
        <w:rPr>
          <w:sz w:val="28"/>
        </w:rPr>
      </w:pPr>
      <w:r>
        <w:rPr>
          <w:sz w:val="28"/>
        </w:rPr>
        <w:t>1.4. Порядок проверки уровня знаний работников БУ СО ВО «Тотемский центр помощи детям,  оставшимся без попечения родителей»   в сфере профилактики и противодей</w:t>
      </w:r>
      <w:r w:rsidR="00146575">
        <w:rPr>
          <w:sz w:val="28"/>
        </w:rPr>
        <w:t>ствия коррупции  (приложение 4).</w:t>
      </w:r>
    </w:p>
    <w:p w:rsidR="00146575" w:rsidRPr="00146575" w:rsidRDefault="00DB23B6" w:rsidP="00146575">
      <w:pPr>
        <w:spacing w:line="360" w:lineRule="auto"/>
        <w:ind w:firstLine="709"/>
        <w:jc w:val="both"/>
        <w:rPr>
          <w:sz w:val="28"/>
          <w:shd w:val="clear" w:color="auto" w:fill="FFD821"/>
        </w:rPr>
      </w:pPr>
      <w:r>
        <w:rPr>
          <w:sz w:val="28"/>
        </w:rPr>
        <w:t>2. Лицу, ответственному за работу по профилактике коррупционных и иных</w:t>
      </w:r>
      <w:r w:rsidR="00146575" w:rsidRPr="00146575">
        <w:rPr>
          <w:sz w:val="28"/>
        </w:rPr>
        <w:t xml:space="preserve"> </w:t>
      </w:r>
      <w:r w:rsidR="00CE65D9">
        <w:rPr>
          <w:sz w:val="28"/>
        </w:rPr>
        <w:t xml:space="preserve">правонарушений в БУ СО ВО «Тотемский центр помощи детям,  </w:t>
      </w:r>
      <w:r w:rsidR="00CE65D9">
        <w:rPr>
          <w:sz w:val="28"/>
        </w:rPr>
        <w:lastRenderedPageBreak/>
        <w:t>оставшимся без попечения родителей»  (Анфалову А.П., заместителю директора по АХР) организовать обучение работников БУ СО ВО «Тотемский центр помощи детям,  оставшимся без попечения родителей»  по вопросам профилактики и противодействия коррупции в соответствии с системой, утвержденной настоящим приказом.</w:t>
      </w:r>
    </w:p>
    <w:p w:rsidR="00555140" w:rsidRDefault="00CE65D9" w:rsidP="00146575">
      <w:pPr>
        <w:spacing w:line="360" w:lineRule="auto"/>
        <w:ind w:firstLine="709"/>
        <w:jc w:val="both"/>
        <w:rPr>
          <w:sz w:val="28"/>
          <w:shd w:val="clear" w:color="auto" w:fill="FFD821"/>
        </w:rPr>
      </w:pPr>
      <w:r>
        <w:rPr>
          <w:sz w:val="28"/>
        </w:rPr>
        <w:t xml:space="preserve">3. Анфалову А.П., в срок до 25 декабря 2021 года, провести </w:t>
      </w:r>
      <w:r w:rsidR="00DB23B6">
        <w:rPr>
          <w:sz w:val="28"/>
        </w:rPr>
        <w:t xml:space="preserve">проверку знаний </w:t>
      </w:r>
      <w:r>
        <w:rPr>
          <w:sz w:val="28"/>
        </w:rPr>
        <w:t xml:space="preserve"> работников и довести обобщенные результаты </w:t>
      </w:r>
      <w:r w:rsidR="00DB23B6">
        <w:rPr>
          <w:sz w:val="28"/>
        </w:rPr>
        <w:t xml:space="preserve">проверки </w:t>
      </w:r>
      <w:r>
        <w:rPr>
          <w:sz w:val="28"/>
        </w:rPr>
        <w:t xml:space="preserve"> до директора БУ СО ВО «Тотемский центр помощи детям,  оставшимся без попечения родителей»  </w:t>
      </w:r>
    </w:p>
    <w:p w:rsidR="00555140" w:rsidRDefault="00CE65D9">
      <w:pPr>
        <w:spacing w:line="360" w:lineRule="auto"/>
        <w:ind w:firstLine="709"/>
        <w:contextualSpacing/>
        <w:jc w:val="both"/>
        <w:rPr>
          <w:sz w:val="28"/>
        </w:rPr>
      </w:pPr>
      <w:r>
        <w:rPr>
          <w:sz w:val="28"/>
        </w:rPr>
        <w:t>4. Документоведу Двиницкой Е.С. обеспечить публикацию настоящего приказа на сайте</w:t>
      </w:r>
      <w:r w:rsidR="00DB23B6">
        <w:rPr>
          <w:sz w:val="28"/>
        </w:rPr>
        <w:t xml:space="preserve"> </w:t>
      </w:r>
      <w:r>
        <w:rPr>
          <w:sz w:val="28"/>
        </w:rPr>
        <w:t xml:space="preserve">БУ СО ВО «Тотемский центр помощи детям,  оставшимся без попечения родителей»   в подразделе «Противодействие коррупции». </w:t>
      </w:r>
    </w:p>
    <w:p w:rsidR="00555140" w:rsidRDefault="00CE65D9">
      <w:pPr>
        <w:spacing w:line="360" w:lineRule="auto"/>
        <w:ind w:firstLine="709"/>
        <w:contextualSpacing/>
        <w:jc w:val="both"/>
        <w:rPr>
          <w:sz w:val="28"/>
        </w:rPr>
      </w:pPr>
      <w:r>
        <w:rPr>
          <w:sz w:val="28"/>
        </w:rPr>
        <w:t>5. Настоящий приказ вступает в силу со  дня его  подписания.</w:t>
      </w:r>
    </w:p>
    <w:p w:rsidR="00555140" w:rsidRDefault="00555140">
      <w:pPr>
        <w:spacing w:line="360" w:lineRule="auto"/>
        <w:ind w:firstLine="709"/>
        <w:contextualSpacing/>
        <w:jc w:val="both"/>
        <w:rPr>
          <w:sz w:val="28"/>
        </w:rPr>
      </w:pPr>
    </w:p>
    <w:p w:rsidR="00555140" w:rsidRDefault="00555140">
      <w:pPr>
        <w:ind w:firstLine="567"/>
        <w:contextualSpacing/>
        <w:jc w:val="both"/>
        <w:rPr>
          <w:sz w:val="28"/>
        </w:rPr>
      </w:pPr>
    </w:p>
    <w:p w:rsidR="00555140" w:rsidRDefault="00555140">
      <w:pPr>
        <w:ind w:firstLine="567"/>
        <w:contextualSpacing/>
        <w:jc w:val="both"/>
        <w:rPr>
          <w:sz w:val="28"/>
        </w:rPr>
      </w:pPr>
    </w:p>
    <w:p w:rsidR="00555140" w:rsidRDefault="00555140">
      <w:pPr>
        <w:ind w:firstLine="567"/>
        <w:contextualSpacing/>
        <w:jc w:val="both"/>
        <w:rPr>
          <w:sz w:val="28"/>
        </w:rPr>
      </w:pPr>
    </w:p>
    <w:p w:rsidR="00555140" w:rsidRDefault="00555140">
      <w:pPr>
        <w:ind w:firstLine="567"/>
        <w:contextualSpacing/>
        <w:jc w:val="both"/>
        <w:rPr>
          <w:sz w:val="28"/>
        </w:rPr>
      </w:pPr>
    </w:p>
    <w:p w:rsidR="00555140" w:rsidRDefault="00555140">
      <w:pPr>
        <w:rPr>
          <w:sz w:val="28"/>
        </w:rPr>
      </w:pPr>
    </w:p>
    <w:p w:rsidR="00555140" w:rsidRDefault="00CE65D9">
      <w:pPr>
        <w:tabs>
          <w:tab w:val="left" w:pos="7770"/>
        </w:tabs>
        <w:rPr>
          <w:sz w:val="28"/>
        </w:rPr>
      </w:pPr>
      <w:r>
        <w:rPr>
          <w:sz w:val="28"/>
        </w:rPr>
        <w:t xml:space="preserve">      Директор  БУ  СО ВО «Тотемский центр                                    О.А.Абанина</w:t>
      </w:r>
    </w:p>
    <w:p w:rsidR="00555140" w:rsidRDefault="00CE65D9">
      <w:pPr>
        <w:tabs>
          <w:tab w:val="left" w:pos="7770"/>
        </w:tabs>
        <w:rPr>
          <w:sz w:val="28"/>
        </w:rPr>
      </w:pPr>
      <w:r>
        <w:rPr>
          <w:sz w:val="28"/>
        </w:rPr>
        <w:t xml:space="preserve">помощи  детям, оставшимся без попечения родителей»                                          </w:t>
      </w:r>
    </w:p>
    <w:p w:rsidR="00555140" w:rsidRDefault="00555140">
      <w:pPr>
        <w:rPr>
          <w:sz w:val="28"/>
        </w:rPr>
      </w:pPr>
    </w:p>
    <w:p w:rsidR="00555140" w:rsidRDefault="00555140">
      <w:pPr>
        <w:rPr>
          <w:sz w:val="28"/>
        </w:rPr>
      </w:pPr>
    </w:p>
    <w:p w:rsidR="00555140" w:rsidRDefault="00555140">
      <w:pPr>
        <w:rPr>
          <w:sz w:val="28"/>
        </w:rPr>
      </w:pPr>
    </w:p>
    <w:p w:rsidR="00555140" w:rsidRDefault="00555140">
      <w:pPr>
        <w:rPr>
          <w:sz w:val="28"/>
        </w:rPr>
      </w:pPr>
    </w:p>
    <w:p w:rsidR="00555140" w:rsidRDefault="00555140">
      <w:pPr>
        <w:rPr>
          <w:sz w:val="28"/>
        </w:rPr>
      </w:pPr>
    </w:p>
    <w:p w:rsidR="00555140" w:rsidRDefault="00555140">
      <w:pPr>
        <w:rPr>
          <w:sz w:val="28"/>
        </w:rPr>
      </w:pPr>
    </w:p>
    <w:p w:rsidR="00555140" w:rsidRDefault="00555140">
      <w:pPr>
        <w:rPr>
          <w:sz w:val="28"/>
          <w:lang w:val="en-US"/>
        </w:rPr>
      </w:pPr>
    </w:p>
    <w:p w:rsidR="00146575" w:rsidRPr="00146575" w:rsidRDefault="00146575">
      <w:pPr>
        <w:rPr>
          <w:sz w:val="28"/>
          <w:lang w:val="en-US"/>
        </w:rPr>
      </w:pPr>
    </w:p>
    <w:p w:rsidR="00555140" w:rsidRDefault="00555140">
      <w:pPr>
        <w:rPr>
          <w:sz w:val="28"/>
        </w:rPr>
      </w:pPr>
    </w:p>
    <w:p w:rsidR="00146575" w:rsidRDefault="00146575">
      <w:pPr>
        <w:rPr>
          <w:sz w:val="28"/>
        </w:rPr>
      </w:pPr>
    </w:p>
    <w:p w:rsidR="00146575" w:rsidRDefault="00146575">
      <w:pPr>
        <w:rPr>
          <w:sz w:val="28"/>
        </w:rPr>
      </w:pPr>
    </w:p>
    <w:p w:rsidR="00146575" w:rsidRDefault="00146575">
      <w:pPr>
        <w:rPr>
          <w:sz w:val="28"/>
        </w:rPr>
      </w:pPr>
    </w:p>
    <w:p w:rsidR="00146575" w:rsidRDefault="00146575">
      <w:pPr>
        <w:rPr>
          <w:sz w:val="28"/>
        </w:rPr>
      </w:pPr>
    </w:p>
    <w:p w:rsidR="00146575" w:rsidRDefault="00146575">
      <w:pPr>
        <w:rPr>
          <w:sz w:val="28"/>
        </w:rPr>
      </w:pPr>
    </w:p>
    <w:p w:rsidR="00146575" w:rsidRDefault="00146575">
      <w:pPr>
        <w:rPr>
          <w:sz w:val="28"/>
        </w:rPr>
      </w:pPr>
    </w:p>
    <w:p w:rsidR="00146575" w:rsidRDefault="00146575">
      <w:pPr>
        <w:rPr>
          <w:sz w:val="28"/>
        </w:rPr>
      </w:pPr>
    </w:p>
    <w:p w:rsidR="00146575" w:rsidRDefault="00146575">
      <w:pPr>
        <w:rPr>
          <w:sz w:val="28"/>
        </w:rPr>
      </w:pPr>
    </w:p>
    <w:p w:rsidR="00555140" w:rsidRDefault="00555140">
      <w:pPr>
        <w:rPr>
          <w:sz w:val="28"/>
        </w:rPr>
      </w:pPr>
    </w:p>
    <w:p w:rsidR="00555140" w:rsidRDefault="00C704E9" w:rsidP="00C704E9">
      <w:pPr>
        <w:tabs>
          <w:tab w:val="left" w:pos="6630"/>
        </w:tabs>
        <w:rPr>
          <w:sz w:val="28"/>
        </w:rPr>
      </w:pPr>
      <w:r>
        <w:rPr>
          <w:sz w:val="28"/>
        </w:rPr>
        <w:tab/>
      </w:r>
    </w:p>
    <w:p w:rsidR="00555140" w:rsidRDefault="00CE65D9">
      <w:pPr>
        <w:jc w:val="right"/>
        <w:rPr>
          <w:sz w:val="28"/>
        </w:rPr>
      </w:pPr>
      <w:r>
        <w:rPr>
          <w:sz w:val="28"/>
        </w:rPr>
        <w:lastRenderedPageBreak/>
        <w:t xml:space="preserve">                                                                                Приложение 1</w:t>
      </w:r>
    </w:p>
    <w:p w:rsidR="00555140" w:rsidRDefault="00CE65D9">
      <w:pPr>
        <w:jc w:val="right"/>
        <w:rPr>
          <w:sz w:val="28"/>
        </w:rPr>
      </w:pPr>
      <w:r>
        <w:rPr>
          <w:sz w:val="28"/>
        </w:rPr>
        <w:t>к приказу № 115 от 30.11.2021 г.</w:t>
      </w:r>
    </w:p>
    <w:p w:rsidR="00555140" w:rsidRDefault="00555140">
      <w:pPr>
        <w:jc w:val="center"/>
        <w:rPr>
          <w:sz w:val="28"/>
        </w:rPr>
      </w:pPr>
    </w:p>
    <w:p w:rsidR="00555140" w:rsidRDefault="00555140">
      <w:pPr>
        <w:jc w:val="center"/>
        <w:rPr>
          <w:sz w:val="28"/>
        </w:rPr>
      </w:pPr>
    </w:p>
    <w:p w:rsidR="00555140" w:rsidRDefault="00CE65D9">
      <w:pPr>
        <w:jc w:val="center"/>
        <w:rPr>
          <w:sz w:val="28"/>
        </w:rPr>
      </w:pPr>
      <w:r>
        <w:rPr>
          <w:sz w:val="28"/>
        </w:rPr>
        <w:t xml:space="preserve">СИСТЕМА </w:t>
      </w:r>
    </w:p>
    <w:p w:rsidR="00555140" w:rsidRDefault="00CE65D9">
      <w:pPr>
        <w:jc w:val="center"/>
        <w:rPr>
          <w:sz w:val="28"/>
        </w:rPr>
      </w:pPr>
      <w:r>
        <w:rPr>
          <w:sz w:val="28"/>
        </w:rPr>
        <w:t xml:space="preserve">обучения работников БУ СО ВО «Тотемский центр помощи детям,  оставшимся без попечения родителей»   по вопросам профилактики и противодействия коррупции </w:t>
      </w:r>
    </w:p>
    <w:p w:rsidR="00555140" w:rsidRDefault="00CE65D9">
      <w:pPr>
        <w:ind w:firstLine="567"/>
        <w:rPr>
          <w:sz w:val="28"/>
        </w:rPr>
      </w:pPr>
      <w:r>
        <w:rPr>
          <w:sz w:val="28"/>
        </w:rPr>
        <w:t xml:space="preserve">                                           (далее - Система)</w:t>
      </w:r>
    </w:p>
    <w:p w:rsidR="00555140" w:rsidRDefault="00555140">
      <w:pPr>
        <w:ind w:firstLine="851"/>
        <w:rPr>
          <w:sz w:val="28"/>
        </w:rPr>
      </w:pPr>
    </w:p>
    <w:p w:rsidR="00555140" w:rsidRDefault="00555140">
      <w:pPr>
        <w:ind w:firstLine="851"/>
        <w:rPr>
          <w:sz w:val="28"/>
        </w:rPr>
      </w:pPr>
    </w:p>
    <w:p w:rsidR="00555140" w:rsidRDefault="00CE65D9">
      <w:pPr>
        <w:ind w:firstLine="567"/>
        <w:jc w:val="both"/>
        <w:rPr>
          <w:sz w:val="28"/>
        </w:rPr>
      </w:pPr>
      <w:r>
        <w:rPr>
          <w:sz w:val="28"/>
        </w:rPr>
        <w:t>Обучение работников БУ СО ВО «Тотемский центр помощи детям,  оставшимся без попечения родителей»   (далее – Учреждение) по вопросам профилактики и противодействия коррупции включает в себя следующие элементы и этапы:</w:t>
      </w:r>
    </w:p>
    <w:p w:rsidR="00555140" w:rsidRDefault="00CE65D9">
      <w:pPr>
        <w:ind w:firstLine="567"/>
        <w:jc w:val="both"/>
        <w:rPr>
          <w:sz w:val="28"/>
        </w:rPr>
      </w:pPr>
      <w:r>
        <w:rPr>
          <w:sz w:val="28"/>
        </w:rPr>
        <w:t>1. Ознакомление с нормативными правовыми актами Российской Федерации, Вологодской области, локальными актами Учреждения,  методическими рекомендациями и обзорами правоприменительной практики в сфере профилактики и противодействия коррупции:</w:t>
      </w:r>
    </w:p>
    <w:p w:rsidR="00555140" w:rsidRDefault="00CE65D9">
      <w:pPr>
        <w:ind w:firstLine="567"/>
        <w:jc w:val="both"/>
        <w:rPr>
          <w:sz w:val="28"/>
        </w:rPr>
      </w:pPr>
      <w:r>
        <w:rPr>
          <w:sz w:val="28"/>
        </w:rPr>
        <w:t>- при приеме на работу и заключении трудового договора;</w:t>
      </w:r>
    </w:p>
    <w:p w:rsidR="00555140" w:rsidRDefault="00CE65D9">
      <w:pPr>
        <w:ind w:firstLine="567"/>
        <w:jc w:val="both"/>
        <w:rPr>
          <w:sz w:val="28"/>
        </w:rPr>
      </w:pPr>
      <w:r>
        <w:rPr>
          <w:sz w:val="28"/>
        </w:rPr>
        <w:t>- в процессе трудовой деятельности в связи с их принятием.</w:t>
      </w:r>
    </w:p>
    <w:p w:rsidR="00555140" w:rsidRDefault="00CE65D9">
      <w:pPr>
        <w:ind w:firstLine="567"/>
        <w:jc w:val="both"/>
        <w:rPr>
          <w:sz w:val="28"/>
        </w:rPr>
      </w:pPr>
      <w:r>
        <w:rPr>
          <w:sz w:val="28"/>
        </w:rPr>
        <w:t>2. Проведение в Учреждении обучающих мероприятий по вопросам профилактики и противодействия коррупции.</w:t>
      </w:r>
    </w:p>
    <w:p w:rsidR="00555140" w:rsidRDefault="00CE65D9">
      <w:pPr>
        <w:pStyle w:val="ae"/>
        <w:tabs>
          <w:tab w:val="left" w:pos="0"/>
        </w:tabs>
        <w:ind w:left="0" w:firstLine="567"/>
        <w:jc w:val="both"/>
        <w:rPr>
          <w:sz w:val="28"/>
        </w:rPr>
      </w:pPr>
      <w:r>
        <w:rPr>
          <w:sz w:val="28"/>
        </w:rPr>
        <w:t>2.1. В Учреждении проводятся следующие виды обучения:</w:t>
      </w:r>
    </w:p>
    <w:p w:rsidR="00555140" w:rsidRDefault="00CE65D9">
      <w:pPr>
        <w:pStyle w:val="ae"/>
        <w:tabs>
          <w:tab w:val="left" w:pos="851"/>
        </w:tabs>
        <w:ind w:left="0" w:firstLine="567"/>
        <w:jc w:val="both"/>
        <w:rPr>
          <w:sz w:val="28"/>
        </w:rPr>
      </w:pPr>
      <w:r>
        <w:rPr>
          <w:sz w:val="28"/>
        </w:rPr>
        <w:t>а) обучение по вопросам профилактики и противодействия коррупции непосредственно при приеме на работу;</w:t>
      </w:r>
    </w:p>
    <w:p w:rsidR="00555140" w:rsidRDefault="00CE65D9">
      <w:pPr>
        <w:pStyle w:val="ae"/>
        <w:tabs>
          <w:tab w:val="left" w:pos="851"/>
        </w:tabs>
        <w:ind w:left="0" w:firstLine="567"/>
        <w:jc w:val="both"/>
        <w:rPr>
          <w:sz w:val="28"/>
        </w:rPr>
      </w:pPr>
      <w:r>
        <w:rPr>
          <w:sz w:val="28"/>
        </w:rPr>
        <w:t>б) обучение, направленное на совершенствование знаний в связи с принятием новых нормативных правовых актов и локальных актов Учреждения,   методических рекомендаций и обзоров правоприменительной практики в сфере профилактики и противодействия коррупции;</w:t>
      </w:r>
    </w:p>
    <w:p w:rsidR="00555140" w:rsidRDefault="00CE65D9">
      <w:pPr>
        <w:pStyle w:val="ae"/>
        <w:tabs>
          <w:tab w:val="left" w:pos="851"/>
        </w:tabs>
        <w:ind w:left="0" w:firstLine="567"/>
        <w:jc w:val="both"/>
        <w:rPr>
          <w:sz w:val="28"/>
        </w:rPr>
      </w:pPr>
      <w:r>
        <w:rPr>
          <w:sz w:val="28"/>
        </w:rPr>
        <w:t>в) периодическое обучение работников Учреждения с целью поддержания их знаний и навыков в сфере противодействия коррупции на должном уровне;</w:t>
      </w:r>
    </w:p>
    <w:p w:rsidR="00555140" w:rsidRDefault="00CE65D9">
      <w:pPr>
        <w:pStyle w:val="ae"/>
        <w:tabs>
          <w:tab w:val="left" w:pos="851"/>
        </w:tabs>
        <w:ind w:left="0" w:firstLine="567"/>
        <w:jc w:val="both"/>
        <w:rPr>
          <w:sz w:val="28"/>
        </w:rPr>
      </w:pPr>
      <w:r>
        <w:rPr>
          <w:sz w:val="28"/>
        </w:rPr>
        <w:t>г) обучение при назначении работника на иную, более высокую должность, предполагающую исполнение обязанностей, связанных с коррупционными рисками;</w:t>
      </w:r>
    </w:p>
    <w:p w:rsidR="00555140" w:rsidRDefault="00CE65D9">
      <w:pPr>
        <w:pStyle w:val="ae"/>
        <w:tabs>
          <w:tab w:val="left" w:pos="851"/>
        </w:tabs>
        <w:ind w:left="0" w:firstLine="567"/>
        <w:jc w:val="both"/>
        <w:rPr>
          <w:sz w:val="28"/>
        </w:rPr>
      </w:pPr>
      <w:r>
        <w:rPr>
          <w:sz w:val="28"/>
        </w:rPr>
        <w:t>д) дополнительное обучение в случае выявления недостатков в реализации антикоррупционной политики (обоснованные обращения граждан, правоохранительных органов), одной из причин которых является недостаточность знаний и навыков работы в сфере противодействия коррупции.</w:t>
      </w:r>
    </w:p>
    <w:p w:rsidR="00555140" w:rsidRDefault="00CE65D9">
      <w:pPr>
        <w:pStyle w:val="ae"/>
        <w:tabs>
          <w:tab w:val="left" w:pos="851"/>
        </w:tabs>
        <w:ind w:left="0" w:firstLine="567"/>
        <w:jc w:val="both"/>
        <w:rPr>
          <w:sz w:val="28"/>
        </w:rPr>
      </w:pPr>
      <w:r>
        <w:rPr>
          <w:sz w:val="28"/>
        </w:rPr>
        <w:t xml:space="preserve">Обучение работников Учреждения по вопросам профилактики и противодействия коррупции, предусмотренное подпунктами «б» и «в» пункта 2.1 Системы осуществляется на основании ежегодно утверждаемого директором Учреждения плана обучения работников не менее четырех занятий в год (ежеквартально). </w:t>
      </w:r>
    </w:p>
    <w:p w:rsidR="00555140" w:rsidRDefault="00CE65D9">
      <w:pPr>
        <w:pStyle w:val="ae"/>
        <w:ind w:left="0" w:firstLine="567"/>
        <w:jc w:val="both"/>
        <w:rPr>
          <w:sz w:val="28"/>
        </w:rPr>
      </w:pPr>
      <w:r>
        <w:rPr>
          <w:sz w:val="28"/>
        </w:rPr>
        <w:lastRenderedPageBreak/>
        <w:t>2.2. Организация обучения работников Учреждения по вопросам профилактики и противодействия коррупции осуществляется с учетом целей и задач обучения по следующим основным темам:</w:t>
      </w:r>
    </w:p>
    <w:p w:rsidR="00555140" w:rsidRDefault="00CE65D9">
      <w:pPr>
        <w:pStyle w:val="ae"/>
        <w:ind w:left="0" w:firstLine="567"/>
        <w:jc w:val="both"/>
        <w:rPr>
          <w:sz w:val="28"/>
        </w:rPr>
      </w:pPr>
      <w:r>
        <w:rPr>
          <w:sz w:val="28"/>
        </w:rPr>
        <w:t>- понятие коррупции, правовые основы противодействия коррупционным правонарушениям;</w:t>
      </w:r>
    </w:p>
    <w:p w:rsidR="00555140" w:rsidRDefault="00CE65D9">
      <w:pPr>
        <w:pStyle w:val="ae"/>
        <w:tabs>
          <w:tab w:val="left" w:pos="851"/>
        </w:tabs>
        <w:ind w:left="0" w:firstLine="567"/>
        <w:jc w:val="both"/>
        <w:rPr>
          <w:sz w:val="28"/>
        </w:rPr>
      </w:pPr>
      <w:r>
        <w:rPr>
          <w:sz w:val="28"/>
        </w:rPr>
        <w:t>- выявление и разрешение конфликта интересов при выполнении трудовых обязанностей;</w:t>
      </w:r>
    </w:p>
    <w:p w:rsidR="00555140" w:rsidRDefault="00CE65D9">
      <w:pPr>
        <w:pStyle w:val="ae"/>
        <w:tabs>
          <w:tab w:val="left" w:pos="851"/>
        </w:tabs>
        <w:ind w:left="0" w:firstLine="567"/>
        <w:jc w:val="both"/>
        <w:rPr>
          <w:sz w:val="28"/>
        </w:rPr>
      </w:pPr>
      <w:r>
        <w:rPr>
          <w:sz w:val="28"/>
        </w:rPr>
        <w:t>- поведение в ситуациях коррупционного риска, в частности в случаях предложения или вымогательства взятки со стороны должностных лиц органов государственной власти, органов местного самоуправления, государственных и муниципальных учреждений, иных организаций;</w:t>
      </w:r>
    </w:p>
    <w:p w:rsidR="00555140" w:rsidRDefault="00CE65D9">
      <w:pPr>
        <w:pStyle w:val="ae"/>
        <w:tabs>
          <w:tab w:val="left" w:pos="851"/>
        </w:tabs>
        <w:ind w:left="0" w:firstLine="567"/>
        <w:jc w:val="both"/>
        <w:rPr>
          <w:sz w:val="28"/>
        </w:rPr>
      </w:pPr>
      <w:r>
        <w:rPr>
          <w:sz w:val="28"/>
        </w:rPr>
        <w:t>- К</w:t>
      </w:r>
      <w:hyperlink r:id="rId7" w:history="1">
        <w:r>
          <w:rPr>
            <w:sz w:val="28"/>
          </w:rPr>
          <w:t>одекс</w:t>
        </w:r>
      </w:hyperlink>
      <w:r>
        <w:rPr>
          <w:sz w:val="28"/>
        </w:rPr>
        <w:t xml:space="preserve"> этики и служебного поведения работников БУ СО ВО «Тотемский центр помощи детям,  оставшимся без попечения родителей»;  </w:t>
      </w:r>
    </w:p>
    <w:p w:rsidR="00555140" w:rsidRDefault="00CE65D9">
      <w:pPr>
        <w:pStyle w:val="ae"/>
        <w:tabs>
          <w:tab w:val="left" w:pos="851"/>
        </w:tabs>
        <w:ind w:left="0" w:firstLine="567"/>
        <w:jc w:val="both"/>
        <w:rPr>
          <w:sz w:val="28"/>
        </w:rPr>
      </w:pPr>
      <w:r>
        <w:rPr>
          <w:sz w:val="28"/>
        </w:rPr>
        <w:t>- взаимодействие с правоохранительными органами по вопросам профилактики и противодействия коррупции;</w:t>
      </w:r>
    </w:p>
    <w:p w:rsidR="00555140" w:rsidRDefault="00CE65D9">
      <w:pPr>
        <w:pStyle w:val="ae"/>
        <w:tabs>
          <w:tab w:val="left" w:pos="851"/>
        </w:tabs>
        <w:ind w:left="0" w:firstLine="567"/>
        <w:jc w:val="both"/>
        <w:rPr>
          <w:sz w:val="28"/>
        </w:rPr>
      </w:pPr>
      <w:r>
        <w:rPr>
          <w:sz w:val="28"/>
        </w:rPr>
        <w:t xml:space="preserve">- юридическая ответственность за совершение коррупционных правонарушений; </w:t>
      </w:r>
    </w:p>
    <w:p w:rsidR="00555140" w:rsidRDefault="00CE65D9">
      <w:pPr>
        <w:pStyle w:val="ae"/>
        <w:tabs>
          <w:tab w:val="left" w:pos="851"/>
        </w:tabs>
        <w:ind w:left="0" w:firstLine="567"/>
        <w:jc w:val="both"/>
        <w:rPr>
          <w:sz w:val="28"/>
        </w:rPr>
      </w:pPr>
      <w:r>
        <w:rPr>
          <w:sz w:val="28"/>
        </w:rPr>
        <w:t>-  международные правовые акты и международное сотрудничество в сфере противодействия коррупции.</w:t>
      </w:r>
    </w:p>
    <w:p w:rsidR="00555140" w:rsidRDefault="00CE65D9">
      <w:pPr>
        <w:pStyle w:val="ae"/>
        <w:tabs>
          <w:tab w:val="left" w:pos="851"/>
        </w:tabs>
        <w:ind w:left="0" w:firstLine="567"/>
        <w:jc w:val="both"/>
        <w:rPr>
          <w:sz w:val="28"/>
        </w:rPr>
      </w:pPr>
      <w:r>
        <w:rPr>
          <w:sz w:val="28"/>
        </w:rPr>
        <w:t>3. Обучение работников Учреждения по вопросам противодействия коррупции и ознакомление указанных работников с нормативными правовыми документами в сфере противодействия коррупции осуществляется путем направления текста обучающего занятия,  текста нормативного правового акта посредством внутренней электронной почты для самостоятельного изучения.</w:t>
      </w:r>
    </w:p>
    <w:p w:rsidR="00555140" w:rsidRDefault="00CE65D9">
      <w:pPr>
        <w:pStyle w:val="ae"/>
        <w:tabs>
          <w:tab w:val="left" w:pos="851"/>
        </w:tabs>
        <w:ind w:left="0" w:firstLine="567"/>
        <w:jc w:val="both"/>
        <w:rPr>
          <w:sz w:val="28"/>
        </w:rPr>
      </w:pPr>
      <w:r>
        <w:rPr>
          <w:sz w:val="28"/>
        </w:rPr>
        <w:t xml:space="preserve">4. Прохождение работниками Учреждения обучения по вопросам противодействия коррупции, предусмотренного подпунктами «а», «г» и «д» пункта 2.1. Системы фиксируется в Журнале регистрации прохождения обучения  работников БУ СО ВО «Тотемский центр помощи детям,  оставшимся без попечения родителей»   по вопросам профилактики и противодействия коррупции (далее - Журнал). </w:t>
      </w:r>
    </w:p>
    <w:p w:rsidR="00555140" w:rsidRDefault="00CE65D9">
      <w:pPr>
        <w:pStyle w:val="ae"/>
        <w:tabs>
          <w:tab w:val="left" w:pos="851"/>
        </w:tabs>
        <w:ind w:left="0" w:firstLine="567"/>
        <w:jc w:val="both"/>
        <w:rPr>
          <w:sz w:val="28"/>
        </w:rPr>
      </w:pPr>
      <w:r>
        <w:rPr>
          <w:sz w:val="28"/>
        </w:rPr>
        <w:t>Прохождение работниками Учреждения обучения по вопросам противодействия коррупции, предусмотренного подпунктами «б» и «в» пункта 2.1 Системы фиксируется на отдельных листах по утвержденной форме Журнала.</w:t>
      </w:r>
    </w:p>
    <w:p w:rsidR="00555140" w:rsidRDefault="00CE65D9">
      <w:pPr>
        <w:pStyle w:val="ae"/>
        <w:tabs>
          <w:tab w:val="left" w:pos="851"/>
        </w:tabs>
        <w:ind w:left="0" w:firstLine="567"/>
        <w:jc w:val="both"/>
        <w:rPr>
          <w:sz w:val="28"/>
        </w:rPr>
      </w:pPr>
      <w:r>
        <w:rPr>
          <w:sz w:val="28"/>
        </w:rPr>
        <w:t>Факт ознакомления  работников Учреждения с нормативными правовыми актами в сфере профилактики и противодействия коррупции фиксируется в листе ознакомления с нормативным правовым актом.</w:t>
      </w:r>
    </w:p>
    <w:p w:rsidR="00555140" w:rsidRDefault="00CE65D9">
      <w:pPr>
        <w:pStyle w:val="ae"/>
        <w:tabs>
          <w:tab w:val="left" w:pos="851"/>
        </w:tabs>
        <w:ind w:left="0" w:firstLine="567"/>
        <w:jc w:val="both"/>
        <w:rPr>
          <w:sz w:val="28"/>
        </w:rPr>
      </w:pPr>
      <w:r>
        <w:rPr>
          <w:sz w:val="28"/>
        </w:rPr>
        <w:t>Листы Журнала, листы ознакомления работников с текстом нормативного правового акта по вопросам профилактики и противодействия коррупции в Учреждении заполняются работниками самостоятельно и после их заполнения направляются работнику Учреждения, ответственному за работу по профилактике коррупционных</w:t>
      </w:r>
      <w:r w:rsidR="00146575">
        <w:rPr>
          <w:sz w:val="28"/>
        </w:rPr>
        <w:t xml:space="preserve"> и иных </w:t>
      </w:r>
      <w:r>
        <w:rPr>
          <w:sz w:val="28"/>
        </w:rPr>
        <w:t>правонарушений в Учреждении в срок не позднее одного месяца со дня направления текстов, указанных в пункте 3 Системы.</w:t>
      </w:r>
    </w:p>
    <w:p w:rsidR="00555140" w:rsidRDefault="00555140">
      <w:pPr>
        <w:pStyle w:val="ae"/>
        <w:tabs>
          <w:tab w:val="left" w:pos="851"/>
        </w:tabs>
        <w:ind w:left="0" w:firstLine="567"/>
        <w:jc w:val="both"/>
        <w:rPr>
          <w:sz w:val="28"/>
        </w:rPr>
      </w:pPr>
    </w:p>
    <w:p w:rsidR="00555140" w:rsidRDefault="00CE65D9">
      <w:pPr>
        <w:ind w:firstLine="567"/>
        <w:jc w:val="both"/>
        <w:rPr>
          <w:sz w:val="28"/>
          <w:shd w:val="clear" w:color="auto" w:fill="FFD821"/>
        </w:rPr>
      </w:pPr>
      <w:r>
        <w:rPr>
          <w:sz w:val="28"/>
        </w:rPr>
        <w:lastRenderedPageBreak/>
        <w:t xml:space="preserve">5. Проверка уровня знаний работников Учреждения в сфере профилактики и противодействия коррупции  проводится в форме тестирования </w:t>
      </w:r>
      <w:r w:rsidR="00146575">
        <w:rPr>
          <w:sz w:val="28"/>
        </w:rPr>
        <w:t>не менее трех раз в год</w:t>
      </w:r>
      <w:r>
        <w:rPr>
          <w:sz w:val="28"/>
          <w:shd w:val="clear" w:color="auto" w:fill="FFD821"/>
        </w:rPr>
        <w:t xml:space="preserve"> </w:t>
      </w:r>
    </w:p>
    <w:p w:rsidR="00555140" w:rsidRDefault="00555140">
      <w:pPr>
        <w:ind w:firstLine="851"/>
        <w:jc w:val="both"/>
        <w:rPr>
          <w:rFonts w:ascii="Arial" w:hAnsi="Arial"/>
          <w:sz w:val="19"/>
        </w:rPr>
      </w:pPr>
    </w:p>
    <w:p w:rsidR="00555140" w:rsidRDefault="00555140">
      <w:pPr>
        <w:jc w:val="both"/>
      </w:pPr>
    </w:p>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555140" w:rsidRDefault="00555140"/>
    <w:p w:rsidR="00146575" w:rsidRDefault="00146575"/>
    <w:p w:rsidR="00146575" w:rsidRDefault="00146575"/>
    <w:p w:rsidR="00146575" w:rsidRDefault="00146575"/>
    <w:p w:rsidR="00146575" w:rsidRDefault="00146575"/>
    <w:p w:rsidR="00555140" w:rsidRDefault="00555140"/>
    <w:p w:rsidR="00555140" w:rsidRDefault="00555140"/>
    <w:p w:rsidR="00555140" w:rsidRDefault="00555140"/>
    <w:p w:rsidR="00555140" w:rsidRDefault="00555140"/>
    <w:p w:rsidR="00555140" w:rsidRDefault="00CE65D9">
      <w:pPr>
        <w:jc w:val="right"/>
        <w:rPr>
          <w:sz w:val="28"/>
        </w:rPr>
      </w:pPr>
      <w:r>
        <w:rPr>
          <w:sz w:val="28"/>
        </w:rPr>
        <w:t>Приложение 2</w:t>
      </w:r>
    </w:p>
    <w:p w:rsidR="00555140" w:rsidRDefault="00CE65D9">
      <w:pPr>
        <w:jc w:val="right"/>
        <w:rPr>
          <w:sz w:val="28"/>
        </w:rPr>
      </w:pPr>
      <w:r>
        <w:rPr>
          <w:sz w:val="28"/>
        </w:rPr>
        <w:t>к приказу № 115 от 30.11.2021 г.</w:t>
      </w:r>
    </w:p>
    <w:p w:rsidR="00555140" w:rsidRDefault="00555140"/>
    <w:p w:rsidR="00555140" w:rsidRDefault="00555140"/>
    <w:p w:rsidR="00555140" w:rsidRDefault="00CE65D9">
      <w:pPr>
        <w:ind w:firstLine="708"/>
        <w:jc w:val="center"/>
        <w:rPr>
          <w:sz w:val="28"/>
        </w:rPr>
      </w:pPr>
      <w:r>
        <w:rPr>
          <w:sz w:val="28"/>
        </w:rPr>
        <w:t>Программа обучения</w:t>
      </w:r>
    </w:p>
    <w:p w:rsidR="00555140" w:rsidRDefault="00CE65D9">
      <w:pPr>
        <w:ind w:firstLine="708"/>
        <w:jc w:val="center"/>
        <w:rPr>
          <w:sz w:val="28"/>
        </w:rPr>
      </w:pPr>
      <w:r>
        <w:rPr>
          <w:sz w:val="28"/>
        </w:rPr>
        <w:t>работников БУ СО ВО «Тотемский центр помощи детям,  оставшимся без попечения родителей»   по вопросам профилактики и противодействия коррупции</w:t>
      </w:r>
    </w:p>
    <w:p w:rsidR="00555140" w:rsidRDefault="00555140">
      <w:pPr>
        <w:ind w:firstLine="708"/>
        <w:jc w:val="center"/>
        <w:rPr>
          <w:sz w:val="28"/>
        </w:rPr>
      </w:pPr>
    </w:p>
    <w:tbl>
      <w:tblPr>
        <w:tblW w:w="0" w:type="auto"/>
        <w:tblInd w:w="108" w:type="dxa"/>
        <w:tblBorders>
          <w:top w:val="single" w:sz="4" w:space="0" w:color="000000"/>
          <w:left w:val="nil"/>
          <w:bottom w:val="nil"/>
          <w:right w:val="nil"/>
          <w:insideH w:val="nil"/>
          <w:insideV w:val="nil"/>
        </w:tblBorders>
        <w:tblLayout w:type="fixed"/>
        <w:tblLook w:val="04A0"/>
      </w:tblPr>
      <w:tblGrid>
        <w:gridCol w:w="709"/>
        <w:gridCol w:w="6804"/>
        <w:gridCol w:w="2268"/>
      </w:tblGrid>
      <w:tr w:rsidR="00555140">
        <w:trPr>
          <w:trHeight w:val="100"/>
        </w:trPr>
        <w:tc>
          <w:tcPr>
            <w:tcW w:w="709" w:type="dxa"/>
            <w:tcBorders>
              <w:top w:val="single" w:sz="4" w:space="0" w:color="000000"/>
              <w:left w:val="single" w:sz="4" w:space="0" w:color="000000"/>
              <w:bottom w:val="nil"/>
              <w:right w:val="single" w:sz="4" w:space="0" w:color="000000"/>
            </w:tcBorders>
          </w:tcPr>
          <w:p w:rsidR="00555140" w:rsidRDefault="00CE65D9">
            <w:pPr>
              <w:jc w:val="center"/>
              <w:rPr>
                <w:sz w:val="28"/>
              </w:rPr>
            </w:pPr>
            <w:r>
              <w:rPr>
                <w:sz w:val="28"/>
              </w:rPr>
              <w:t>№</w:t>
            </w:r>
          </w:p>
          <w:p w:rsidR="00555140" w:rsidRDefault="00CE65D9">
            <w:pPr>
              <w:jc w:val="center"/>
              <w:rPr>
                <w:sz w:val="28"/>
              </w:rPr>
            </w:pPr>
            <w:r>
              <w:rPr>
                <w:sz w:val="28"/>
              </w:rPr>
              <w:t>п/п</w:t>
            </w:r>
          </w:p>
        </w:tc>
        <w:tc>
          <w:tcPr>
            <w:tcW w:w="6804" w:type="dxa"/>
            <w:tcBorders>
              <w:top w:val="single" w:sz="4" w:space="0" w:color="000000"/>
              <w:left w:val="single" w:sz="4" w:space="0" w:color="000000"/>
              <w:bottom w:val="nil"/>
              <w:right w:val="single" w:sz="4" w:space="0" w:color="000000"/>
            </w:tcBorders>
          </w:tcPr>
          <w:p w:rsidR="00555140" w:rsidRDefault="00CE65D9">
            <w:pPr>
              <w:jc w:val="center"/>
              <w:rPr>
                <w:sz w:val="28"/>
              </w:rPr>
            </w:pPr>
            <w:r>
              <w:rPr>
                <w:sz w:val="28"/>
              </w:rPr>
              <w:t>Наименование разделов и тем</w:t>
            </w:r>
          </w:p>
        </w:tc>
        <w:tc>
          <w:tcPr>
            <w:tcW w:w="2268" w:type="dxa"/>
            <w:tcBorders>
              <w:top w:val="single" w:sz="4" w:space="0" w:color="000000"/>
              <w:left w:val="single" w:sz="4" w:space="0" w:color="000000"/>
              <w:bottom w:val="nil"/>
              <w:right w:val="single" w:sz="4" w:space="0" w:color="000000"/>
            </w:tcBorders>
          </w:tcPr>
          <w:p w:rsidR="00555140" w:rsidRDefault="00CE65D9">
            <w:pPr>
              <w:jc w:val="center"/>
              <w:rPr>
                <w:sz w:val="28"/>
              </w:rPr>
            </w:pPr>
            <w:r>
              <w:rPr>
                <w:sz w:val="28"/>
              </w:rPr>
              <w:t xml:space="preserve">Продолжительность </w:t>
            </w:r>
          </w:p>
          <w:p w:rsidR="00555140" w:rsidRDefault="00CE65D9">
            <w:pPr>
              <w:jc w:val="center"/>
              <w:rPr>
                <w:sz w:val="28"/>
              </w:rPr>
            </w:pPr>
            <w:r>
              <w:rPr>
                <w:sz w:val="28"/>
              </w:rPr>
              <w:t>(в минутах)</w:t>
            </w:r>
          </w:p>
        </w:tc>
      </w:tr>
      <w:tr w:rsidR="00555140">
        <w:trPr>
          <w:trHeight w:val="100"/>
        </w:trPr>
        <w:tc>
          <w:tcPr>
            <w:tcW w:w="709" w:type="dxa"/>
            <w:tcBorders>
              <w:top w:val="single" w:sz="4" w:space="0" w:color="000000"/>
              <w:left w:val="single" w:sz="4" w:space="0" w:color="000000"/>
              <w:bottom w:val="single" w:sz="4" w:space="0" w:color="000000"/>
              <w:right w:val="single" w:sz="4" w:space="0" w:color="000000"/>
            </w:tcBorders>
          </w:tcPr>
          <w:p w:rsidR="00555140" w:rsidRDefault="00555140">
            <w:pPr>
              <w:jc w:val="center"/>
              <w:rPr>
                <w:sz w:val="28"/>
              </w:rPr>
            </w:pPr>
          </w:p>
        </w:tc>
        <w:tc>
          <w:tcPr>
            <w:tcW w:w="6804" w:type="dxa"/>
            <w:tcBorders>
              <w:top w:val="single" w:sz="4" w:space="0" w:color="000000"/>
              <w:left w:val="single" w:sz="4" w:space="0" w:color="000000"/>
              <w:bottom w:val="single" w:sz="4" w:space="0" w:color="000000"/>
              <w:right w:val="single" w:sz="4" w:space="0" w:color="000000"/>
            </w:tcBorders>
          </w:tcPr>
          <w:p w:rsidR="00555140" w:rsidRDefault="00555140">
            <w:pPr>
              <w:jc w:val="center"/>
              <w:rPr>
                <w:sz w:val="28"/>
              </w:rPr>
            </w:pPr>
          </w:p>
        </w:tc>
        <w:tc>
          <w:tcPr>
            <w:tcW w:w="2268" w:type="dxa"/>
            <w:tcBorders>
              <w:top w:val="single" w:sz="4" w:space="0" w:color="000000"/>
              <w:left w:val="single" w:sz="4" w:space="0" w:color="000000"/>
              <w:bottom w:val="single" w:sz="4" w:space="0" w:color="000000"/>
              <w:right w:val="single" w:sz="4" w:space="0" w:color="000000"/>
            </w:tcBorders>
          </w:tcPr>
          <w:p w:rsidR="00555140" w:rsidRDefault="00555140">
            <w:pPr>
              <w:jc w:val="center"/>
              <w:rPr>
                <w:sz w:val="28"/>
              </w:rPr>
            </w:pPr>
          </w:p>
        </w:tc>
      </w:tr>
      <w:tr w:rsidR="00555140">
        <w:trPr>
          <w:trHeight w:val="480"/>
        </w:trPr>
        <w:tc>
          <w:tcPr>
            <w:tcW w:w="709" w:type="dxa"/>
            <w:tcBorders>
              <w:top w:val="single" w:sz="4" w:space="0" w:color="000000"/>
              <w:left w:val="nil"/>
              <w:bottom w:val="single" w:sz="4" w:space="0" w:color="000000"/>
              <w:right w:val="nil"/>
            </w:tcBorders>
          </w:tcPr>
          <w:p w:rsidR="00555140" w:rsidRDefault="00CE65D9">
            <w:pPr>
              <w:jc w:val="center"/>
              <w:rPr>
                <w:sz w:val="28"/>
              </w:rPr>
            </w:pPr>
            <w:r>
              <w:rPr>
                <w:sz w:val="28"/>
              </w:rPr>
              <w:t>1</w:t>
            </w:r>
          </w:p>
        </w:tc>
        <w:tc>
          <w:tcPr>
            <w:tcW w:w="6804" w:type="dxa"/>
            <w:tcBorders>
              <w:top w:val="nil"/>
              <w:left w:val="nil"/>
              <w:bottom w:val="single" w:sz="4" w:space="0" w:color="000000"/>
              <w:right w:val="nil"/>
            </w:tcBorders>
            <w:shd w:val="clear" w:color="auto" w:fill="auto"/>
          </w:tcPr>
          <w:p w:rsidR="00555140" w:rsidRDefault="00CE65D9">
            <w:pPr>
              <w:widowControl w:val="0"/>
              <w:jc w:val="both"/>
              <w:rPr>
                <w:sz w:val="28"/>
              </w:rPr>
            </w:pPr>
            <w:r>
              <w:rPr>
                <w:sz w:val="28"/>
              </w:rPr>
              <w:t>Понятие коррупции и правовые основы противодействия коррупционным правонарушениям. Действующее российское законодательство в сфере противодействия коррупции. Международные правовые акты в сфере противодействия коррупции</w:t>
            </w:r>
          </w:p>
        </w:tc>
        <w:tc>
          <w:tcPr>
            <w:tcW w:w="2268" w:type="dxa"/>
            <w:tcBorders>
              <w:top w:val="nil"/>
              <w:left w:val="nil"/>
              <w:bottom w:val="single" w:sz="4" w:space="0" w:color="000000"/>
              <w:right w:val="nil"/>
            </w:tcBorders>
            <w:shd w:val="clear" w:color="auto" w:fill="auto"/>
          </w:tcPr>
          <w:p w:rsidR="00555140" w:rsidRDefault="00CE65D9">
            <w:pPr>
              <w:jc w:val="center"/>
              <w:rPr>
                <w:sz w:val="28"/>
              </w:rPr>
            </w:pPr>
            <w:r>
              <w:rPr>
                <w:sz w:val="28"/>
              </w:rPr>
              <w:t>10</w:t>
            </w:r>
          </w:p>
        </w:tc>
      </w:tr>
      <w:tr w:rsidR="00555140">
        <w:trPr>
          <w:trHeight w:val="405"/>
        </w:trPr>
        <w:tc>
          <w:tcPr>
            <w:tcW w:w="709" w:type="dxa"/>
            <w:tcBorders>
              <w:top w:val="single" w:sz="4" w:space="0" w:color="000000"/>
              <w:left w:val="nil"/>
              <w:bottom w:val="single" w:sz="4" w:space="0" w:color="000000"/>
              <w:right w:val="nil"/>
            </w:tcBorders>
          </w:tcPr>
          <w:p w:rsidR="00555140" w:rsidRDefault="00CE65D9">
            <w:pPr>
              <w:jc w:val="center"/>
              <w:rPr>
                <w:sz w:val="28"/>
              </w:rPr>
            </w:pPr>
            <w:r>
              <w:rPr>
                <w:sz w:val="28"/>
              </w:rPr>
              <w:t>2</w:t>
            </w:r>
          </w:p>
        </w:tc>
        <w:tc>
          <w:tcPr>
            <w:tcW w:w="6804" w:type="dxa"/>
            <w:tcBorders>
              <w:top w:val="single" w:sz="4" w:space="0" w:color="000000"/>
              <w:left w:val="nil"/>
              <w:bottom w:val="single" w:sz="4" w:space="0" w:color="000000"/>
              <w:right w:val="nil"/>
            </w:tcBorders>
            <w:shd w:val="clear" w:color="auto" w:fill="auto"/>
          </w:tcPr>
          <w:p w:rsidR="00555140" w:rsidRDefault="00CE65D9">
            <w:pPr>
              <w:jc w:val="both"/>
              <w:rPr>
                <w:sz w:val="28"/>
              </w:rPr>
            </w:pPr>
            <w:r>
              <w:rPr>
                <w:sz w:val="28"/>
              </w:rPr>
              <w:t>Профилактика коррупции в Учреждении. Правовые и организационные основы противодействия коррупции в Учреждении, основные принципы противодействия коррупции. Кодекс этики и служебного поведения работников БУ СО ВО «Тотемский центр помощи детям,  оставшимся без попечения родителей», комиссия БУ СО ВО «Тотемский центр помощи детям,  оставшимся без попечения родителей»   по урегулированию конфликта интересов работников Учреждения. Правила обмена деловыми подарками и знаками делового гостеприимства</w:t>
            </w:r>
          </w:p>
        </w:tc>
        <w:tc>
          <w:tcPr>
            <w:tcW w:w="2268" w:type="dxa"/>
            <w:tcBorders>
              <w:top w:val="single" w:sz="4" w:space="0" w:color="000000"/>
              <w:left w:val="nil"/>
              <w:bottom w:val="single" w:sz="4" w:space="0" w:color="000000"/>
              <w:right w:val="nil"/>
            </w:tcBorders>
            <w:shd w:val="clear" w:color="auto" w:fill="auto"/>
          </w:tcPr>
          <w:p w:rsidR="00555140" w:rsidRDefault="00CE65D9">
            <w:pPr>
              <w:jc w:val="center"/>
              <w:rPr>
                <w:sz w:val="28"/>
              </w:rPr>
            </w:pPr>
            <w:r>
              <w:rPr>
                <w:sz w:val="28"/>
              </w:rPr>
              <w:t>10</w:t>
            </w:r>
          </w:p>
        </w:tc>
      </w:tr>
      <w:tr w:rsidR="00555140">
        <w:trPr>
          <w:trHeight w:val="405"/>
        </w:trPr>
        <w:tc>
          <w:tcPr>
            <w:tcW w:w="709" w:type="dxa"/>
            <w:tcBorders>
              <w:top w:val="single" w:sz="4" w:space="0" w:color="000000"/>
              <w:left w:val="nil"/>
              <w:bottom w:val="single" w:sz="4" w:space="0" w:color="000000"/>
              <w:right w:val="nil"/>
            </w:tcBorders>
          </w:tcPr>
          <w:p w:rsidR="00555140" w:rsidRDefault="00CE65D9">
            <w:pPr>
              <w:jc w:val="center"/>
              <w:rPr>
                <w:sz w:val="28"/>
              </w:rPr>
            </w:pPr>
            <w:r>
              <w:rPr>
                <w:sz w:val="28"/>
              </w:rPr>
              <w:t>3</w:t>
            </w:r>
          </w:p>
        </w:tc>
        <w:tc>
          <w:tcPr>
            <w:tcW w:w="6804" w:type="dxa"/>
            <w:tcBorders>
              <w:top w:val="single" w:sz="4" w:space="0" w:color="000000"/>
              <w:left w:val="nil"/>
              <w:bottom w:val="single" w:sz="4" w:space="0" w:color="000000"/>
              <w:right w:val="nil"/>
            </w:tcBorders>
            <w:shd w:val="clear" w:color="auto" w:fill="auto"/>
          </w:tcPr>
          <w:p w:rsidR="00555140" w:rsidRDefault="00CE65D9">
            <w:pPr>
              <w:rPr>
                <w:sz w:val="28"/>
              </w:rPr>
            </w:pPr>
            <w:r>
              <w:rPr>
                <w:sz w:val="28"/>
              </w:rPr>
              <w:t>Ответственность за коррупционные правонарушения. Ответственность физических и юридических лиц за совершение коррупционных правонарушений.</w:t>
            </w:r>
          </w:p>
        </w:tc>
        <w:tc>
          <w:tcPr>
            <w:tcW w:w="2268" w:type="dxa"/>
            <w:tcBorders>
              <w:top w:val="single" w:sz="4" w:space="0" w:color="000000"/>
              <w:left w:val="nil"/>
              <w:bottom w:val="single" w:sz="4" w:space="0" w:color="000000"/>
              <w:right w:val="nil"/>
            </w:tcBorders>
            <w:shd w:val="clear" w:color="auto" w:fill="auto"/>
          </w:tcPr>
          <w:p w:rsidR="00555140" w:rsidRDefault="00CE65D9">
            <w:pPr>
              <w:jc w:val="center"/>
              <w:rPr>
                <w:sz w:val="28"/>
              </w:rPr>
            </w:pPr>
            <w:r>
              <w:rPr>
                <w:sz w:val="28"/>
              </w:rPr>
              <w:t>10</w:t>
            </w:r>
          </w:p>
        </w:tc>
      </w:tr>
      <w:tr w:rsidR="00555140">
        <w:trPr>
          <w:trHeight w:val="405"/>
        </w:trPr>
        <w:tc>
          <w:tcPr>
            <w:tcW w:w="709" w:type="dxa"/>
            <w:tcBorders>
              <w:top w:val="single" w:sz="4" w:space="0" w:color="000000"/>
              <w:left w:val="nil"/>
              <w:bottom w:val="single" w:sz="4" w:space="0" w:color="000000"/>
              <w:right w:val="nil"/>
            </w:tcBorders>
          </w:tcPr>
          <w:p w:rsidR="00555140" w:rsidRDefault="00CE65D9">
            <w:pPr>
              <w:jc w:val="center"/>
              <w:rPr>
                <w:sz w:val="28"/>
              </w:rPr>
            </w:pPr>
            <w:r>
              <w:rPr>
                <w:sz w:val="28"/>
              </w:rPr>
              <w:t>4</w:t>
            </w:r>
          </w:p>
        </w:tc>
        <w:tc>
          <w:tcPr>
            <w:tcW w:w="6804" w:type="dxa"/>
            <w:tcBorders>
              <w:top w:val="single" w:sz="4" w:space="0" w:color="000000"/>
              <w:left w:val="nil"/>
              <w:bottom w:val="single" w:sz="4" w:space="0" w:color="000000"/>
              <w:right w:val="nil"/>
            </w:tcBorders>
            <w:shd w:val="clear" w:color="auto" w:fill="auto"/>
          </w:tcPr>
          <w:p w:rsidR="00555140" w:rsidRDefault="00CE65D9">
            <w:pPr>
              <w:jc w:val="both"/>
              <w:rPr>
                <w:sz w:val="28"/>
              </w:rPr>
            </w:pPr>
            <w:r>
              <w:rPr>
                <w:sz w:val="28"/>
              </w:rPr>
              <w:t>Порядок уведомления работниками БУ СО ВО «Тотемский центр помощи детям,  оставшимся без попечения родителей»   работодателя, органов прокуратуры или других государственных органов обо всех случаях обращения к ним каких-либо лиц в целях склонения их к совершению коррупционных правонарушений</w:t>
            </w:r>
          </w:p>
        </w:tc>
        <w:tc>
          <w:tcPr>
            <w:tcW w:w="2268" w:type="dxa"/>
            <w:tcBorders>
              <w:top w:val="single" w:sz="4" w:space="0" w:color="000000"/>
              <w:left w:val="nil"/>
              <w:bottom w:val="single" w:sz="4" w:space="0" w:color="000000"/>
              <w:right w:val="nil"/>
            </w:tcBorders>
            <w:shd w:val="clear" w:color="auto" w:fill="auto"/>
          </w:tcPr>
          <w:p w:rsidR="00555140" w:rsidRDefault="00CE65D9">
            <w:pPr>
              <w:jc w:val="center"/>
              <w:rPr>
                <w:sz w:val="28"/>
              </w:rPr>
            </w:pPr>
            <w:r>
              <w:rPr>
                <w:sz w:val="28"/>
              </w:rPr>
              <w:t>10</w:t>
            </w:r>
          </w:p>
        </w:tc>
      </w:tr>
      <w:tr w:rsidR="00555140">
        <w:trPr>
          <w:trHeight w:val="405"/>
        </w:trPr>
        <w:tc>
          <w:tcPr>
            <w:tcW w:w="7513" w:type="dxa"/>
            <w:gridSpan w:val="2"/>
            <w:tcBorders>
              <w:top w:val="single" w:sz="4" w:space="0" w:color="000000"/>
              <w:left w:val="nil"/>
              <w:bottom w:val="nil"/>
              <w:right w:val="nil"/>
            </w:tcBorders>
          </w:tcPr>
          <w:p w:rsidR="00555140" w:rsidRDefault="00CE65D9">
            <w:pPr>
              <w:rPr>
                <w:sz w:val="28"/>
              </w:rPr>
            </w:pPr>
            <w:r>
              <w:rPr>
                <w:sz w:val="28"/>
              </w:rPr>
              <w:t>итого</w:t>
            </w:r>
          </w:p>
        </w:tc>
        <w:tc>
          <w:tcPr>
            <w:tcW w:w="2268" w:type="dxa"/>
            <w:tcBorders>
              <w:top w:val="single" w:sz="4" w:space="0" w:color="000000"/>
              <w:left w:val="nil"/>
              <w:bottom w:val="single" w:sz="4" w:space="0" w:color="000000"/>
              <w:right w:val="nil"/>
            </w:tcBorders>
            <w:shd w:val="clear" w:color="auto" w:fill="auto"/>
          </w:tcPr>
          <w:p w:rsidR="00555140" w:rsidRDefault="00CE65D9">
            <w:pPr>
              <w:jc w:val="center"/>
              <w:rPr>
                <w:sz w:val="28"/>
              </w:rPr>
            </w:pPr>
            <w:r>
              <w:rPr>
                <w:sz w:val="28"/>
              </w:rPr>
              <w:t>40</w:t>
            </w:r>
          </w:p>
        </w:tc>
      </w:tr>
    </w:tbl>
    <w:p w:rsidR="00555140" w:rsidRDefault="00555140">
      <w:pPr>
        <w:ind w:firstLine="708"/>
        <w:jc w:val="center"/>
        <w:rPr>
          <w:sz w:val="28"/>
          <w:shd w:val="clear" w:color="auto" w:fill="FFD821"/>
        </w:rPr>
      </w:pPr>
    </w:p>
    <w:p w:rsidR="00146575" w:rsidRDefault="00146575">
      <w:pPr>
        <w:jc w:val="right"/>
        <w:rPr>
          <w:b/>
          <w:sz w:val="28"/>
          <w:shd w:val="clear" w:color="auto" w:fill="FFD821"/>
        </w:rPr>
      </w:pPr>
    </w:p>
    <w:p w:rsidR="00146575" w:rsidRDefault="00146575">
      <w:pPr>
        <w:jc w:val="right"/>
        <w:rPr>
          <w:b/>
          <w:sz w:val="28"/>
          <w:shd w:val="clear" w:color="auto" w:fill="FFD821"/>
        </w:rPr>
      </w:pPr>
    </w:p>
    <w:p w:rsidR="00146575" w:rsidRDefault="00146575">
      <w:pPr>
        <w:jc w:val="right"/>
        <w:rPr>
          <w:b/>
          <w:sz w:val="28"/>
          <w:shd w:val="clear" w:color="auto" w:fill="FFD821"/>
        </w:rPr>
      </w:pPr>
    </w:p>
    <w:p w:rsidR="00146575" w:rsidRDefault="00146575">
      <w:pPr>
        <w:jc w:val="right"/>
        <w:rPr>
          <w:b/>
          <w:sz w:val="28"/>
          <w:shd w:val="clear" w:color="auto" w:fill="FFD821"/>
        </w:rPr>
      </w:pPr>
    </w:p>
    <w:p w:rsidR="00555140" w:rsidRDefault="00CE65D9">
      <w:pPr>
        <w:jc w:val="right"/>
        <w:rPr>
          <w:sz w:val="28"/>
        </w:rPr>
      </w:pPr>
      <w:r>
        <w:rPr>
          <w:sz w:val="28"/>
        </w:rPr>
        <w:lastRenderedPageBreak/>
        <w:t xml:space="preserve">Приложение 3 </w:t>
      </w:r>
    </w:p>
    <w:p w:rsidR="00555140" w:rsidRDefault="00CE65D9">
      <w:pPr>
        <w:jc w:val="right"/>
        <w:rPr>
          <w:sz w:val="28"/>
        </w:rPr>
      </w:pPr>
      <w:r>
        <w:rPr>
          <w:sz w:val="28"/>
        </w:rPr>
        <w:t>к приказу № 115 от 30.11.2021</w:t>
      </w:r>
    </w:p>
    <w:p w:rsidR="00555140" w:rsidRDefault="00555140">
      <w:pPr>
        <w:jc w:val="both"/>
      </w:pPr>
    </w:p>
    <w:p w:rsidR="00555140" w:rsidRDefault="00555140">
      <w:pPr>
        <w:jc w:val="both"/>
      </w:pPr>
    </w:p>
    <w:p w:rsidR="00555140" w:rsidRDefault="00555140">
      <w:pPr>
        <w:jc w:val="both"/>
      </w:pPr>
    </w:p>
    <w:p w:rsidR="00555140" w:rsidRDefault="00CE65D9">
      <w:pPr>
        <w:jc w:val="center"/>
        <w:rPr>
          <w:sz w:val="28"/>
        </w:rPr>
      </w:pPr>
      <w:r>
        <w:rPr>
          <w:sz w:val="28"/>
        </w:rPr>
        <w:t xml:space="preserve">           Журнал </w:t>
      </w:r>
    </w:p>
    <w:p w:rsidR="00555140" w:rsidRDefault="00CE65D9">
      <w:pPr>
        <w:jc w:val="center"/>
        <w:rPr>
          <w:sz w:val="28"/>
        </w:rPr>
      </w:pPr>
      <w:r>
        <w:rPr>
          <w:sz w:val="28"/>
        </w:rPr>
        <w:t>регистрации прохождения обучения работников БУ СО ВО «Тотемский центр помощи детям,  оставшимся без попечения родителей» по вопросам профилактики и противодействия коррупции</w:t>
      </w:r>
    </w:p>
    <w:p w:rsidR="00555140" w:rsidRDefault="00555140">
      <w:pPr>
        <w:jc w:val="both"/>
        <w:rPr>
          <w:sz w:val="28"/>
        </w:rPr>
      </w:pPr>
    </w:p>
    <w:p w:rsidR="00555140" w:rsidRDefault="00555140">
      <w:pPr>
        <w:jc w:val="center"/>
        <w:rPr>
          <w:b/>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1540"/>
        <w:gridCol w:w="1489"/>
        <w:gridCol w:w="2215"/>
        <w:gridCol w:w="1711"/>
        <w:gridCol w:w="1201"/>
        <w:gridCol w:w="1634"/>
      </w:tblGrid>
      <w:tr w:rsidR="00555140" w:rsidTr="00146575">
        <w:tc>
          <w:tcPr>
            <w:tcW w:w="558" w:type="dxa"/>
            <w:tcBorders>
              <w:top w:val="single" w:sz="4" w:space="0" w:color="000000"/>
              <w:left w:val="single" w:sz="4" w:space="0" w:color="000000"/>
              <w:bottom w:val="single" w:sz="4" w:space="0" w:color="000000"/>
              <w:right w:val="single" w:sz="4" w:space="0" w:color="000000"/>
            </w:tcBorders>
          </w:tcPr>
          <w:p w:rsidR="00555140" w:rsidRDefault="00CE65D9">
            <w:pPr>
              <w:jc w:val="center"/>
            </w:pPr>
            <w:r>
              <w:t xml:space="preserve">№ </w:t>
            </w:r>
          </w:p>
          <w:p w:rsidR="00555140" w:rsidRDefault="00CE65D9">
            <w:pPr>
              <w:jc w:val="center"/>
            </w:pPr>
            <w:r>
              <w:t>п/п</w:t>
            </w:r>
          </w:p>
        </w:tc>
        <w:tc>
          <w:tcPr>
            <w:tcW w:w="1540" w:type="dxa"/>
            <w:tcBorders>
              <w:top w:val="single" w:sz="4" w:space="0" w:color="000000"/>
              <w:left w:val="single" w:sz="4" w:space="0" w:color="000000"/>
              <w:bottom w:val="single" w:sz="4" w:space="0" w:color="000000"/>
              <w:right w:val="single" w:sz="4" w:space="0" w:color="000000"/>
            </w:tcBorders>
          </w:tcPr>
          <w:p w:rsidR="00555140" w:rsidRDefault="00CE65D9">
            <w:pPr>
              <w:spacing w:beforeAutospacing="1" w:afterAutospacing="1"/>
              <w:jc w:val="center"/>
            </w:pPr>
            <w:r>
              <w:t>Вид обучения</w:t>
            </w:r>
          </w:p>
        </w:tc>
        <w:tc>
          <w:tcPr>
            <w:tcW w:w="1489" w:type="dxa"/>
            <w:tcBorders>
              <w:top w:val="single" w:sz="4" w:space="0" w:color="000000"/>
              <w:left w:val="single" w:sz="4" w:space="0" w:color="000000"/>
              <w:bottom w:val="single" w:sz="4" w:space="0" w:color="000000"/>
              <w:right w:val="single" w:sz="4" w:space="0" w:color="000000"/>
            </w:tcBorders>
          </w:tcPr>
          <w:p w:rsidR="00555140" w:rsidRDefault="00CE65D9">
            <w:pPr>
              <w:spacing w:beforeAutospacing="1" w:afterAutospacing="1"/>
              <w:jc w:val="center"/>
            </w:pPr>
            <w:r>
              <w:t>Тема</w:t>
            </w:r>
          </w:p>
        </w:tc>
        <w:tc>
          <w:tcPr>
            <w:tcW w:w="2215" w:type="dxa"/>
            <w:tcBorders>
              <w:top w:val="single" w:sz="4" w:space="0" w:color="000000"/>
              <w:left w:val="single" w:sz="4" w:space="0" w:color="000000"/>
              <w:bottom w:val="single" w:sz="4" w:space="0" w:color="000000"/>
              <w:right w:val="single" w:sz="4" w:space="0" w:color="000000"/>
            </w:tcBorders>
          </w:tcPr>
          <w:p w:rsidR="00555140" w:rsidRDefault="00CE65D9">
            <w:pPr>
              <w:spacing w:beforeAutospacing="1" w:afterAutospacing="1"/>
              <w:jc w:val="center"/>
            </w:pPr>
            <w:r>
              <w:t>ФИО работника, прошедшего обучение</w:t>
            </w:r>
          </w:p>
        </w:tc>
        <w:tc>
          <w:tcPr>
            <w:tcW w:w="1711" w:type="dxa"/>
            <w:tcBorders>
              <w:top w:val="single" w:sz="4" w:space="0" w:color="000000"/>
              <w:left w:val="single" w:sz="4" w:space="0" w:color="000000"/>
              <w:bottom w:val="single" w:sz="4" w:space="0" w:color="000000"/>
              <w:right w:val="single" w:sz="4" w:space="0" w:color="000000"/>
            </w:tcBorders>
          </w:tcPr>
          <w:p w:rsidR="00555140" w:rsidRDefault="00CE65D9">
            <w:pPr>
              <w:spacing w:beforeAutospacing="1" w:afterAutospacing="1"/>
              <w:jc w:val="center"/>
            </w:pPr>
            <w:r>
              <w:t>Должность работника, прошедшего обучение</w:t>
            </w:r>
          </w:p>
        </w:tc>
        <w:tc>
          <w:tcPr>
            <w:tcW w:w="1201" w:type="dxa"/>
            <w:tcBorders>
              <w:top w:val="single" w:sz="4" w:space="0" w:color="000000"/>
              <w:left w:val="single" w:sz="4" w:space="0" w:color="000000"/>
              <w:bottom w:val="single" w:sz="4" w:space="0" w:color="000000"/>
              <w:right w:val="single" w:sz="4" w:space="0" w:color="000000"/>
            </w:tcBorders>
          </w:tcPr>
          <w:p w:rsidR="00555140" w:rsidRDefault="00CE65D9">
            <w:pPr>
              <w:spacing w:beforeAutospacing="1" w:afterAutospacing="1"/>
              <w:jc w:val="center"/>
            </w:pPr>
            <w:r>
              <w:t xml:space="preserve">Дата </w:t>
            </w:r>
          </w:p>
        </w:tc>
        <w:tc>
          <w:tcPr>
            <w:tcW w:w="1634" w:type="dxa"/>
            <w:tcBorders>
              <w:top w:val="single" w:sz="4" w:space="0" w:color="000000"/>
              <w:left w:val="single" w:sz="4" w:space="0" w:color="000000"/>
              <w:bottom w:val="single" w:sz="4" w:space="0" w:color="000000"/>
              <w:right w:val="single" w:sz="4" w:space="0" w:color="000000"/>
            </w:tcBorders>
          </w:tcPr>
          <w:p w:rsidR="00555140" w:rsidRDefault="00CE65D9">
            <w:pPr>
              <w:spacing w:beforeAutospacing="1" w:afterAutospacing="1"/>
              <w:jc w:val="center"/>
            </w:pPr>
            <w:r>
              <w:t>Подпись работника, прошедшего обучение</w:t>
            </w:r>
          </w:p>
        </w:tc>
      </w:tr>
      <w:tr w:rsidR="00555140" w:rsidTr="00146575">
        <w:tc>
          <w:tcPr>
            <w:tcW w:w="558"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540"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rPr>
                <w:sz w:val="52"/>
              </w:rPr>
            </w:pPr>
          </w:p>
        </w:tc>
        <w:tc>
          <w:tcPr>
            <w:tcW w:w="1489"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2215"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711"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201"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634"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r>
      <w:tr w:rsidR="00555140" w:rsidTr="00146575">
        <w:tc>
          <w:tcPr>
            <w:tcW w:w="558"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540"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489"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2215"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711"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201"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634"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r>
      <w:tr w:rsidR="00555140" w:rsidTr="00146575">
        <w:tc>
          <w:tcPr>
            <w:tcW w:w="558"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540"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489"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2215"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711"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201"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634"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r>
      <w:tr w:rsidR="00555140" w:rsidTr="00146575">
        <w:tc>
          <w:tcPr>
            <w:tcW w:w="558"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540"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489"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2215"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711"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201"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634"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r>
      <w:tr w:rsidR="00555140" w:rsidTr="00146575">
        <w:tc>
          <w:tcPr>
            <w:tcW w:w="558"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540"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489"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2215"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711"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201"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634"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r>
      <w:tr w:rsidR="00555140" w:rsidTr="00146575">
        <w:tc>
          <w:tcPr>
            <w:tcW w:w="558"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540"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489"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2215"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711"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201"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634"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r>
      <w:tr w:rsidR="00555140" w:rsidTr="00146575">
        <w:tc>
          <w:tcPr>
            <w:tcW w:w="558"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540"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489"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2215"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711"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201"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634"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r>
      <w:tr w:rsidR="00555140" w:rsidTr="00146575">
        <w:tc>
          <w:tcPr>
            <w:tcW w:w="558"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540"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489"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2215"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711"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201"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c>
          <w:tcPr>
            <w:tcW w:w="1634" w:type="dxa"/>
            <w:tcBorders>
              <w:top w:val="single" w:sz="4" w:space="0" w:color="000000"/>
              <w:left w:val="single" w:sz="4" w:space="0" w:color="000000"/>
              <w:bottom w:val="single" w:sz="4" w:space="0" w:color="000000"/>
              <w:right w:val="single" w:sz="4" w:space="0" w:color="000000"/>
            </w:tcBorders>
          </w:tcPr>
          <w:p w:rsidR="00555140" w:rsidRDefault="00555140">
            <w:pPr>
              <w:spacing w:beforeAutospacing="1" w:afterAutospacing="1"/>
              <w:jc w:val="center"/>
              <w:rPr>
                <w:sz w:val="52"/>
              </w:rPr>
            </w:pPr>
          </w:p>
        </w:tc>
      </w:tr>
    </w:tbl>
    <w:p w:rsidR="00555140" w:rsidRDefault="00555140">
      <w:pPr>
        <w:jc w:val="both"/>
      </w:pPr>
    </w:p>
    <w:p w:rsidR="00555140" w:rsidRDefault="00555140">
      <w:pPr>
        <w:rPr>
          <w:sz w:val="28"/>
        </w:rPr>
      </w:pPr>
    </w:p>
    <w:p w:rsidR="00555140" w:rsidRDefault="00555140">
      <w:pPr>
        <w:rPr>
          <w:sz w:val="28"/>
        </w:rPr>
      </w:pPr>
    </w:p>
    <w:p w:rsidR="00555140" w:rsidRDefault="00555140">
      <w:pPr>
        <w:rPr>
          <w:sz w:val="28"/>
        </w:rPr>
      </w:pPr>
    </w:p>
    <w:p w:rsidR="00555140" w:rsidRDefault="00555140">
      <w:pPr>
        <w:rPr>
          <w:sz w:val="28"/>
        </w:rPr>
      </w:pPr>
    </w:p>
    <w:p w:rsidR="00555140" w:rsidRDefault="00555140">
      <w:pPr>
        <w:rPr>
          <w:sz w:val="28"/>
        </w:rPr>
      </w:pPr>
    </w:p>
    <w:p w:rsidR="00555140" w:rsidRDefault="00555140">
      <w:pPr>
        <w:rPr>
          <w:sz w:val="28"/>
        </w:rPr>
      </w:pPr>
    </w:p>
    <w:p w:rsidR="00555140" w:rsidRDefault="00555140">
      <w:pPr>
        <w:rPr>
          <w:sz w:val="28"/>
        </w:rPr>
      </w:pPr>
    </w:p>
    <w:p w:rsidR="00555140" w:rsidRDefault="00555140">
      <w:pPr>
        <w:rPr>
          <w:sz w:val="28"/>
        </w:rPr>
      </w:pPr>
    </w:p>
    <w:p w:rsidR="00555140" w:rsidRDefault="00555140">
      <w:pPr>
        <w:rPr>
          <w:sz w:val="28"/>
        </w:rPr>
      </w:pPr>
    </w:p>
    <w:p w:rsidR="00555140" w:rsidRDefault="00555140">
      <w:pPr>
        <w:rPr>
          <w:sz w:val="28"/>
        </w:rPr>
      </w:pPr>
    </w:p>
    <w:p w:rsidR="00555140" w:rsidRDefault="00555140">
      <w:pPr>
        <w:rPr>
          <w:sz w:val="28"/>
        </w:rPr>
      </w:pPr>
    </w:p>
    <w:p w:rsidR="00555140" w:rsidRDefault="00555140">
      <w:pPr>
        <w:rPr>
          <w:sz w:val="28"/>
        </w:rPr>
      </w:pPr>
    </w:p>
    <w:p w:rsidR="00146575" w:rsidRDefault="00146575">
      <w:pPr>
        <w:rPr>
          <w:sz w:val="28"/>
        </w:rPr>
      </w:pPr>
    </w:p>
    <w:p w:rsidR="00146575" w:rsidRDefault="00146575">
      <w:pPr>
        <w:rPr>
          <w:sz w:val="28"/>
        </w:rPr>
      </w:pPr>
    </w:p>
    <w:p w:rsidR="00146575" w:rsidRDefault="00146575">
      <w:pPr>
        <w:rPr>
          <w:sz w:val="28"/>
        </w:rPr>
      </w:pPr>
    </w:p>
    <w:p w:rsidR="00146575" w:rsidRDefault="00146575">
      <w:pPr>
        <w:rPr>
          <w:sz w:val="28"/>
        </w:rPr>
      </w:pPr>
    </w:p>
    <w:p w:rsidR="00555140" w:rsidRDefault="00555140">
      <w:pPr>
        <w:rPr>
          <w:sz w:val="28"/>
        </w:rPr>
      </w:pPr>
    </w:p>
    <w:p w:rsidR="00555140" w:rsidRDefault="00555140">
      <w:pPr>
        <w:rPr>
          <w:sz w:val="28"/>
        </w:rPr>
      </w:pPr>
    </w:p>
    <w:p w:rsidR="00555140" w:rsidRDefault="00CE65D9">
      <w:pPr>
        <w:jc w:val="right"/>
        <w:rPr>
          <w:sz w:val="28"/>
        </w:rPr>
      </w:pPr>
      <w:r>
        <w:rPr>
          <w:sz w:val="28"/>
        </w:rPr>
        <w:t xml:space="preserve">Приложение 4 </w:t>
      </w:r>
    </w:p>
    <w:p w:rsidR="00555140" w:rsidRDefault="00CE65D9">
      <w:pPr>
        <w:jc w:val="right"/>
        <w:rPr>
          <w:sz w:val="28"/>
        </w:rPr>
      </w:pPr>
      <w:r>
        <w:rPr>
          <w:sz w:val="28"/>
        </w:rPr>
        <w:t xml:space="preserve">к приказу № 115 от 30.11.2021 </w:t>
      </w:r>
    </w:p>
    <w:p w:rsidR="00555140" w:rsidRDefault="00555140">
      <w:pPr>
        <w:jc w:val="both"/>
      </w:pPr>
    </w:p>
    <w:p w:rsidR="00555140" w:rsidRDefault="00CE65D9">
      <w:pPr>
        <w:jc w:val="center"/>
        <w:rPr>
          <w:sz w:val="28"/>
        </w:rPr>
      </w:pPr>
      <w:r>
        <w:rPr>
          <w:sz w:val="28"/>
        </w:rPr>
        <w:t>ПОРЯДОК</w:t>
      </w:r>
    </w:p>
    <w:p w:rsidR="00555140" w:rsidRDefault="00CE65D9">
      <w:pPr>
        <w:jc w:val="center"/>
        <w:rPr>
          <w:sz w:val="28"/>
        </w:rPr>
      </w:pPr>
      <w:r>
        <w:rPr>
          <w:sz w:val="28"/>
        </w:rPr>
        <w:t>проверки уровня знаний работников БУ СО ВО «Тотемский центр помощи детям,  оставшимся без попечения родителей»   в     сфере профилактики и противодействия коррупции  (тестирования).</w:t>
      </w:r>
    </w:p>
    <w:p w:rsidR="00555140" w:rsidRDefault="00555140">
      <w:pPr>
        <w:jc w:val="both"/>
      </w:pPr>
    </w:p>
    <w:p w:rsidR="00555140" w:rsidRDefault="00555140">
      <w:pPr>
        <w:jc w:val="both"/>
      </w:pPr>
    </w:p>
    <w:p w:rsidR="00555140" w:rsidRDefault="00CE65D9">
      <w:pPr>
        <w:jc w:val="both"/>
      </w:pPr>
      <w:r>
        <w:rPr>
          <w:sz w:val="28"/>
        </w:rPr>
        <w:t xml:space="preserve">       1. Проверка уровня знаний работников БУ СО ВО «Тотемский центр помощи детям,  оставшимся без попечения родителей»   в сфере профилактики и противодействия коррупции  осуществляется комиссией БУ СО ВО «Тотемский центр помощи детям,  оставшимся без попечения родителей»    по урегулированию конфликта интересов работников учреждения (далее – Комиссия).</w:t>
      </w:r>
    </w:p>
    <w:p w:rsidR="00555140" w:rsidRDefault="00CE65D9">
      <w:pPr>
        <w:pStyle w:val="ConsPlusNormal"/>
        <w:jc w:val="both"/>
        <w:rPr>
          <w:rFonts w:ascii="Times New Roman" w:hAnsi="Times New Roman"/>
          <w:sz w:val="28"/>
          <w:shd w:val="clear" w:color="auto" w:fill="FFD821"/>
        </w:rPr>
      </w:pPr>
      <w:r>
        <w:rPr>
          <w:rFonts w:ascii="Times New Roman" w:hAnsi="Times New Roman"/>
          <w:sz w:val="28"/>
        </w:rPr>
        <w:t xml:space="preserve">        2. Перечень вопросов для тестирования (далее - Перечень) формируется секретарем Комиссии на основании предложений иных членов Комиссии и утверждается председателем Комисси</w:t>
      </w:r>
      <w:r w:rsidR="00146575">
        <w:rPr>
          <w:rFonts w:ascii="Times New Roman" w:hAnsi="Times New Roman"/>
          <w:sz w:val="28"/>
        </w:rPr>
        <w:t>и.</w:t>
      </w:r>
    </w:p>
    <w:p w:rsidR="00555140" w:rsidRDefault="00CE65D9">
      <w:pPr>
        <w:pStyle w:val="ConsPlusNormal"/>
        <w:ind w:firstLine="567"/>
        <w:jc w:val="both"/>
        <w:rPr>
          <w:rFonts w:ascii="Times New Roman" w:hAnsi="Times New Roman"/>
          <w:sz w:val="28"/>
        </w:rPr>
      </w:pPr>
      <w:r>
        <w:rPr>
          <w:rFonts w:ascii="Times New Roman" w:hAnsi="Times New Roman"/>
          <w:sz w:val="28"/>
        </w:rPr>
        <w:t>3. В Перечень включается  6-10 вопросов, оформляемых в виде тестового задания, с представленными на выбор вариантами ответов, один из которых должен быть правильным.</w:t>
      </w:r>
    </w:p>
    <w:p w:rsidR="00555140" w:rsidRDefault="00CE65D9">
      <w:pPr>
        <w:pStyle w:val="ConsPlusNormal"/>
        <w:ind w:firstLine="567"/>
        <w:jc w:val="both"/>
        <w:rPr>
          <w:rFonts w:ascii="Times New Roman" w:hAnsi="Times New Roman"/>
          <w:sz w:val="28"/>
        </w:rPr>
      </w:pPr>
      <w:r>
        <w:rPr>
          <w:rFonts w:ascii="Times New Roman" w:hAnsi="Times New Roman"/>
          <w:sz w:val="28"/>
        </w:rPr>
        <w:t>4. Вопросы Перечня формируются на знание законодательства Российской Федерации, Вологодской области, локальных нормативных актовУчреждения в сфере профилактики и противодействия коррупции.</w:t>
      </w:r>
    </w:p>
    <w:p w:rsidR="00555140" w:rsidRDefault="00CE65D9">
      <w:pPr>
        <w:pStyle w:val="ConsPlusNormal"/>
        <w:ind w:firstLine="567"/>
        <w:jc w:val="both"/>
        <w:rPr>
          <w:rFonts w:ascii="Times New Roman" w:hAnsi="Times New Roman"/>
          <w:sz w:val="28"/>
        </w:rPr>
      </w:pPr>
      <w:r>
        <w:rPr>
          <w:rFonts w:ascii="Times New Roman" w:hAnsi="Times New Roman"/>
          <w:sz w:val="28"/>
        </w:rPr>
        <w:t>5. Дата проведения тестирования определяется Комиссией.</w:t>
      </w:r>
    </w:p>
    <w:p w:rsidR="00555140" w:rsidRDefault="00CE65D9">
      <w:pPr>
        <w:pStyle w:val="ConsPlusNormal"/>
        <w:tabs>
          <w:tab w:val="left" w:pos="567"/>
        </w:tabs>
        <w:ind w:firstLine="567"/>
        <w:jc w:val="both"/>
        <w:rPr>
          <w:rFonts w:ascii="Times New Roman" w:hAnsi="Times New Roman"/>
          <w:sz w:val="28"/>
        </w:rPr>
      </w:pPr>
      <w:r>
        <w:rPr>
          <w:rFonts w:ascii="Times New Roman" w:hAnsi="Times New Roman"/>
          <w:sz w:val="28"/>
        </w:rPr>
        <w:t>6. Секретарь Комиссии</w:t>
      </w:r>
      <w:r w:rsidR="00146575">
        <w:rPr>
          <w:rFonts w:ascii="Times New Roman" w:hAnsi="Times New Roman"/>
          <w:sz w:val="28"/>
        </w:rPr>
        <w:t xml:space="preserve"> </w:t>
      </w:r>
      <w:r>
        <w:rPr>
          <w:rFonts w:ascii="Times New Roman" w:hAnsi="Times New Roman"/>
          <w:sz w:val="28"/>
        </w:rPr>
        <w:t>в срок не позднее двух рабочих дней до даты проведения тестирования формирует бланки тестирования, включая  в него вопросы, входящие в Перечень.</w:t>
      </w:r>
    </w:p>
    <w:p w:rsidR="00555140" w:rsidRDefault="00CE65D9">
      <w:pPr>
        <w:pStyle w:val="ConsPlusNonformat"/>
        <w:ind w:firstLine="567"/>
        <w:jc w:val="both"/>
        <w:rPr>
          <w:rFonts w:ascii="Times New Roman" w:hAnsi="Times New Roman"/>
          <w:sz w:val="28"/>
        </w:rPr>
      </w:pPr>
      <w:r>
        <w:rPr>
          <w:rFonts w:ascii="Times New Roman" w:hAnsi="Times New Roman"/>
          <w:sz w:val="28"/>
        </w:rPr>
        <w:t xml:space="preserve">7. При проведении тестирования присутствует не менее трех членов  Комиссии, которые  перед прохождением тестирования работниками Учреждения проводят инструктаж по правилам проведения тестирования. </w:t>
      </w:r>
    </w:p>
    <w:p w:rsidR="00555140" w:rsidRDefault="00CE65D9">
      <w:pPr>
        <w:pStyle w:val="ConsPlusNonformat"/>
        <w:ind w:firstLine="567"/>
        <w:contextualSpacing/>
        <w:jc w:val="both"/>
        <w:rPr>
          <w:rFonts w:ascii="Times New Roman" w:hAnsi="Times New Roman"/>
          <w:sz w:val="28"/>
        </w:rPr>
      </w:pPr>
      <w:r>
        <w:rPr>
          <w:rFonts w:ascii="Times New Roman" w:hAnsi="Times New Roman"/>
          <w:sz w:val="28"/>
        </w:rPr>
        <w:t>8. При проведении тестирования работнику запрещается:</w:t>
      </w:r>
    </w:p>
    <w:p w:rsidR="00555140" w:rsidRDefault="00CE65D9">
      <w:pPr>
        <w:pStyle w:val="ConsPlusNonformat"/>
        <w:ind w:firstLine="567"/>
        <w:contextualSpacing/>
        <w:jc w:val="both"/>
        <w:rPr>
          <w:rFonts w:ascii="Times New Roman" w:hAnsi="Times New Roman"/>
          <w:sz w:val="28"/>
        </w:rPr>
      </w:pPr>
      <w:r>
        <w:rPr>
          <w:rFonts w:ascii="Times New Roman" w:hAnsi="Times New Roman"/>
          <w:sz w:val="28"/>
        </w:rPr>
        <w:t>пользоваться нормативными правовыми актами иными документами и материалами;</w:t>
      </w:r>
    </w:p>
    <w:p w:rsidR="00555140" w:rsidRDefault="00CE65D9">
      <w:pPr>
        <w:pStyle w:val="ConsPlusNonformat"/>
        <w:ind w:firstLine="567"/>
        <w:contextualSpacing/>
        <w:jc w:val="both"/>
        <w:rPr>
          <w:rFonts w:ascii="Times New Roman" w:hAnsi="Times New Roman"/>
          <w:sz w:val="28"/>
        </w:rPr>
      </w:pPr>
      <w:r>
        <w:rPr>
          <w:rFonts w:ascii="Times New Roman" w:hAnsi="Times New Roman"/>
          <w:sz w:val="28"/>
        </w:rPr>
        <w:t>пользоваться средствами связи и компьютерной техникой, использование которых не предусмотрено при проведении тестирования;</w:t>
      </w:r>
    </w:p>
    <w:p w:rsidR="00555140" w:rsidRDefault="00CE65D9">
      <w:pPr>
        <w:pStyle w:val="ConsPlusNonformat"/>
        <w:ind w:firstLine="567"/>
        <w:contextualSpacing/>
        <w:jc w:val="both"/>
        <w:rPr>
          <w:rFonts w:ascii="Times New Roman" w:hAnsi="Times New Roman"/>
          <w:sz w:val="28"/>
        </w:rPr>
      </w:pPr>
      <w:r>
        <w:rPr>
          <w:rFonts w:ascii="Times New Roman" w:hAnsi="Times New Roman"/>
          <w:sz w:val="28"/>
        </w:rPr>
        <w:t>вести переговоры с другими работниками, а также передавать им записи или материалы, связанные с проводимым тестированием;</w:t>
      </w:r>
    </w:p>
    <w:p w:rsidR="00555140" w:rsidRDefault="00CE65D9">
      <w:pPr>
        <w:pStyle w:val="ConsPlusNonformat"/>
        <w:ind w:firstLine="567"/>
        <w:contextualSpacing/>
        <w:jc w:val="both"/>
        <w:rPr>
          <w:rFonts w:ascii="Times New Roman" w:hAnsi="Times New Roman"/>
          <w:sz w:val="28"/>
        </w:rPr>
      </w:pPr>
      <w:r>
        <w:rPr>
          <w:rFonts w:ascii="Times New Roman" w:hAnsi="Times New Roman"/>
          <w:sz w:val="28"/>
        </w:rPr>
        <w:t>покидать пункт проведения тестирования до окончания тестирования.</w:t>
      </w:r>
    </w:p>
    <w:p w:rsidR="00555140" w:rsidRDefault="00CE65D9">
      <w:pPr>
        <w:ind w:firstLine="567"/>
        <w:jc w:val="both"/>
        <w:rPr>
          <w:sz w:val="28"/>
        </w:rPr>
      </w:pPr>
      <w:r>
        <w:rPr>
          <w:sz w:val="28"/>
        </w:rPr>
        <w:t xml:space="preserve">9.  Для ответов  на вопросы, включенные в бланк тестирования, дается 20 минут. </w:t>
      </w:r>
    </w:p>
    <w:p w:rsidR="00555140" w:rsidRDefault="00CE65D9">
      <w:pPr>
        <w:pStyle w:val="ConsPlusNonformat"/>
        <w:ind w:firstLine="567"/>
        <w:jc w:val="both"/>
        <w:rPr>
          <w:rFonts w:ascii="Times New Roman" w:hAnsi="Times New Roman"/>
          <w:sz w:val="28"/>
        </w:rPr>
      </w:pPr>
      <w:r>
        <w:rPr>
          <w:rFonts w:ascii="Times New Roman" w:hAnsi="Times New Roman"/>
          <w:sz w:val="28"/>
        </w:rPr>
        <w:t>10. Выбранный номер ответа помечается работником (путем подчеркивания, галочкой и др.).</w:t>
      </w:r>
    </w:p>
    <w:p w:rsidR="00555140" w:rsidRDefault="00CE65D9">
      <w:pPr>
        <w:pStyle w:val="ConsPlusNonformat"/>
        <w:ind w:firstLine="567"/>
        <w:contextualSpacing/>
        <w:jc w:val="both"/>
        <w:rPr>
          <w:rFonts w:ascii="Times New Roman" w:hAnsi="Times New Roman"/>
          <w:sz w:val="28"/>
        </w:rPr>
      </w:pPr>
      <w:r>
        <w:rPr>
          <w:rFonts w:ascii="Times New Roman" w:hAnsi="Times New Roman"/>
          <w:sz w:val="28"/>
        </w:rPr>
        <w:t xml:space="preserve">11. По окончании тестирования членами Комиссии проводится проверка бланков тестирования. В бланк тестирования работника вносится информация о правильных, неправильных ответах и вопросах, оставленных без ответов, в </w:t>
      </w:r>
      <w:r>
        <w:rPr>
          <w:rFonts w:ascii="Times New Roman" w:hAnsi="Times New Roman"/>
          <w:sz w:val="28"/>
        </w:rPr>
        <w:lastRenderedPageBreak/>
        <w:t>количественном отношении.</w:t>
      </w:r>
    </w:p>
    <w:p w:rsidR="00555140" w:rsidRDefault="00CE65D9">
      <w:pPr>
        <w:ind w:firstLine="567"/>
        <w:contextualSpacing/>
        <w:jc w:val="both"/>
        <w:rPr>
          <w:sz w:val="28"/>
        </w:rPr>
      </w:pPr>
      <w:r>
        <w:rPr>
          <w:sz w:val="28"/>
        </w:rPr>
        <w:t>12. Тестирование признается пройденным при получении работником оценки 5, 4 или 3.</w:t>
      </w:r>
    </w:p>
    <w:p w:rsidR="00555140" w:rsidRDefault="00CE65D9">
      <w:pPr>
        <w:ind w:firstLine="567"/>
        <w:contextualSpacing/>
        <w:jc w:val="both"/>
        <w:rPr>
          <w:sz w:val="28"/>
        </w:rPr>
      </w:pPr>
      <w:r>
        <w:rPr>
          <w:sz w:val="28"/>
        </w:rPr>
        <w:t>13. При этом оценки ставятся следующим образом:</w:t>
      </w:r>
    </w:p>
    <w:p w:rsidR="00555140" w:rsidRDefault="00CE65D9">
      <w:pPr>
        <w:ind w:firstLine="567"/>
        <w:contextualSpacing/>
        <w:jc w:val="both"/>
        <w:rPr>
          <w:sz w:val="28"/>
        </w:rPr>
      </w:pPr>
      <w:r>
        <w:rPr>
          <w:sz w:val="28"/>
        </w:rPr>
        <w:t>- оценка «5»,если правильные ответы даны на 8 вопросов;</w:t>
      </w:r>
      <w:r>
        <w:rPr>
          <w:sz w:val="28"/>
        </w:rPr>
        <w:br/>
        <w:t xml:space="preserve">        - оценка «4»,если правильные ответы даны на 7 вопросов;</w:t>
      </w:r>
      <w:r>
        <w:rPr>
          <w:sz w:val="28"/>
        </w:rPr>
        <w:br/>
        <w:t xml:space="preserve">        -  оценка «3»,если правильные ответы даны от 4 до 6 вопросов;</w:t>
      </w:r>
      <w:r>
        <w:rPr>
          <w:sz w:val="28"/>
        </w:rPr>
        <w:br/>
        <w:t xml:space="preserve">        -   оценка «2», если  правильные ответы даны менее чем на 4 вопроса.</w:t>
      </w:r>
    </w:p>
    <w:p w:rsidR="00555140" w:rsidRDefault="00CE65D9">
      <w:pPr>
        <w:ind w:firstLine="567"/>
        <w:contextualSpacing/>
        <w:jc w:val="both"/>
        <w:rPr>
          <w:sz w:val="28"/>
        </w:rPr>
      </w:pPr>
      <w:r>
        <w:rPr>
          <w:sz w:val="28"/>
        </w:rPr>
        <w:t>14. При получении оценки «2»проводится</w:t>
      </w:r>
      <w:r w:rsidR="00146575">
        <w:rPr>
          <w:sz w:val="28"/>
        </w:rPr>
        <w:t xml:space="preserve"> </w:t>
      </w:r>
      <w:r>
        <w:rPr>
          <w:sz w:val="28"/>
        </w:rPr>
        <w:t>дополнительное обучение работника, получившего такую оценку, по вопросам профилактики и противодействия коррупции и повторное тестирование после прохождения им обучения.</w:t>
      </w:r>
    </w:p>
    <w:p w:rsidR="00555140" w:rsidRDefault="00CE65D9">
      <w:pPr>
        <w:ind w:firstLine="567"/>
        <w:contextualSpacing/>
        <w:jc w:val="both"/>
        <w:rPr>
          <w:sz w:val="28"/>
        </w:rPr>
      </w:pPr>
      <w:r>
        <w:rPr>
          <w:sz w:val="28"/>
        </w:rPr>
        <w:t>15. Обобщенные результаты тестирования доводятся до сведения руководителя БУ СО ВО «Тотемский центр помощи детям,  оставшимся без попечения родителей»   не позднее одного месяца со дня его проведения.</w:t>
      </w:r>
    </w:p>
    <w:p w:rsidR="00555140" w:rsidRDefault="00555140">
      <w:pPr>
        <w:ind w:firstLine="567"/>
        <w:contextualSpacing/>
        <w:jc w:val="both"/>
        <w:rPr>
          <w:sz w:val="28"/>
        </w:rPr>
      </w:pPr>
    </w:p>
    <w:p w:rsidR="00555140" w:rsidRDefault="00555140">
      <w:pPr>
        <w:ind w:firstLine="567"/>
        <w:rPr>
          <w:sz w:val="28"/>
        </w:rPr>
      </w:pPr>
    </w:p>
    <w:p w:rsidR="00555140" w:rsidRDefault="00555140">
      <w:pPr>
        <w:rPr>
          <w:sz w:val="28"/>
        </w:rPr>
      </w:pPr>
    </w:p>
    <w:p w:rsidR="00555140" w:rsidRDefault="00555140">
      <w:pPr>
        <w:rPr>
          <w:sz w:val="28"/>
        </w:rPr>
      </w:pPr>
    </w:p>
    <w:p w:rsidR="00555140" w:rsidRDefault="00555140">
      <w:pPr>
        <w:jc w:val="right"/>
        <w:rPr>
          <w:sz w:val="28"/>
        </w:rPr>
      </w:pPr>
    </w:p>
    <w:p w:rsidR="00555140" w:rsidRDefault="00555140">
      <w:pPr>
        <w:jc w:val="right"/>
        <w:rPr>
          <w:sz w:val="28"/>
        </w:rPr>
      </w:pPr>
    </w:p>
    <w:p w:rsidR="00555140" w:rsidRDefault="00555140">
      <w:pPr>
        <w:jc w:val="right"/>
        <w:rPr>
          <w:sz w:val="28"/>
        </w:rPr>
      </w:pPr>
    </w:p>
    <w:p w:rsidR="00555140" w:rsidRDefault="00555140">
      <w:pPr>
        <w:jc w:val="right"/>
        <w:rPr>
          <w:sz w:val="28"/>
        </w:rPr>
      </w:pPr>
    </w:p>
    <w:p w:rsidR="00555140" w:rsidRDefault="00555140">
      <w:pPr>
        <w:jc w:val="right"/>
        <w:rPr>
          <w:sz w:val="28"/>
        </w:rPr>
      </w:pPr>
    </w:p>
    <w:p w:rsidR="00555140" w:rsidRDefault="00555140">
      <w:pPr>
        <w:jc w:val="right"/>
        <w:rPr>
          <w:sz w:val="28"/>
        </w:rPr>
      </w:pPr>
    </w:p>
    <w:p w:rsidR="00555140" w:rsidRDefault="00555140">
      <w:pPr>
        <w:jc w:val="right"/>
        <w:rPr>
          <w:sz w:val="28"/>
        </w:rPr>
      </w:pPr>
    </w:p>
    <w:p w:rsidR="00555140" w:rsidRDefault="00555140">
      <w:pPr>
        <w:jc w:val="right"/>
        <w:rPr>
          <w:sz w:val="28"/>
        </w:rPr>
      </w:pPr>
    </w:p>
    <w:p w:rsidR="00555140" w:rsidRDefault="00555140">
      <w:pPr>
        <w:jc w:val="right"/>
        <w:rPr>
          <w:sz w:val="28"/>
        </w:rPr>
      </w:pPr>
    </w:p>
    <w:p w:rsidR="00555140" w:rsidRDefault="00555140">
      <w:pPr>
        <w:jc w:val="right"/>
        <w:rPr>
          <w:sz w:val="28"/>
        </w:rPr>
      </w:pPr>
    </w:p>
    <w:p w:rsidR="00555140" w:rsidRDefault="00555140">
      <w:pPr>
        <w:jc w:val="right"/>
        <w:rPr>
          <w:sz w:val="28"/>
        </w:rPr>
      </w:pPr>
    </w:p>
    <w:p w:rsidR="00555140" w:rsidRDefault="00555140">
      <w:pPr>
        <w:jc w:val="right"/>
        <w:rPr>
          <w:sz w:val="28"/>
        </w:rPr>
      </w:pPr>
    </w:p>
    <w:p w:rsidR="00555140" w:rsidRDefault="00555140">
      <w:pPr>
        <w:jc w:val="right"/>
        <w:rPr>
          <w:sz w:val="28"/>
        </w:rPr>
      </w:pPr>
    </w:p>
    <w:p w:rsidR="00555140" w:rsidRDefault="00555140">
      <w:pPr>
        <w:jc w:val="right"/>
        <w:rPr>
          <w:sz w:val="28"/>
        </w:rPr>
      </w:pPr>
    </w:p>
    <w:p w:rsidR="00555140" w:rsidRDefault="00555140">
      <w:pPr>
        <w:jc w:val="right"/>
        <w:rPr>
          <w:sz w:val="28"/>
        </w:rPr>
      </w:pPr>
    </w:p>
    <w:p w:rsidR="00555140" w:rsidRDefault="00555140">
      <w:pPr>
        <w:jc w:val="right"/>
        <w:rPr>
          <w:sz w:val="28"/>
        </w:rPr>
      </w:pPr>
    </w:p>
    <w:p w:rsidR="00555140" w:rsidRDefault="00555140">
      <w:pPr>
        <w:jc w:val="right"/>
        <w:rPr>
          <w:sz w:val="28"/>
        </w:rPr>
      </w:pPr>
    </w:p>
    <w:p w:rsidR="00555140" w:rsidRDefault="00555140">
      <w:pPr>
        <w:jc w:val="right"/>
        <w:rPr>
          <w:sz w:val="28"/>
        </w:rPr>
      </w:pPr>
    </w:p>
    <w:p w:rsidR="00555140" w:rsidRDefault="00555140">
      <w:pPr>
        <w:jc w:val="right"/>
        <w:rPr>
          <w:sz w:val="28"/>
        </w:rPr>
      </w:pPr>
    </w:p>
    <w:p w:rsidR="00555140" w:rsidRDefault="00555140">
      <w:pPr>
        <w:jc w:val="right"/>
        <w:rPr>
          <w:sz w:val="28"/>
        </w:rPr>
      </w:pPr>
    </w:p>
    <w:p w:rsidR="00555140" w:rsidRDefault="00555140">
      <w:pPr>
        <w:jc w:val="right"/>
        <w:rPr>
          <w:sz w:val="28"/>
        </w:rPr>
      </w:pPr>
    </w:p>
    <w:p w:rsidR="00555140" w:rsidRDefault="00555140">
      <w:pPr>
        <w:jc w:val="right"/>
        <w:rPr>
          <w:sz w:val="28"/>
        </w:rPr>
      </w:pPr>
    </w:p>
    <w:p w:rsidR="00555140" w:rsidRDefault="00555140">
      <w:pPr>
        <w:rPr>
          <w:sz w:val="28"/>
        </w:rPr>
      </w:pPr>
    </w:p>
    <w:p w:rsidR="00555140" w:rsidRDefault="00555140">
      <w:pPr>
        <w:rPr>
          <w:sz w:val="28"/>
        </w:rPr>
      </w:pPr>
    </w:p>
    <w:p w:rsidR="00555140" w:rsidRDefault="00555140">
      <w:pPr>
        <w:rPr>
          <w:sz w:val="28"/>
        </w:rPr>
      </w:pPr>
    </w:p>
    <w:p w:rsidR="00555140" w:rsidRDefault="00555140">
      <w:pPr>
        <w:rPr>
          <w:sz w:val="28"/>
        </w:rPr>
      </w:pPr>
    </w:p>
    <w:p w:rsidR="00555140" w:rsidRDefault="00555140">
      <w:pPr>
        <w:rPr>
          <w:sz w:val="28"/>
        </w:rPr>
      </w:pPr>
    </w:p>
    <w:p w:rsidR="00555140" w:rsidRDefault="00555140" w:rsidP="00146575">
      <w:pPr>
        <w:rPr>
          <w:sz w:val="28"/>
        </w:rPr>
      </w:pPr>
    </w:p>
    <w:sectPr w:rsidR="00555140" w:rsidSect="00555140">
      <w:headerReference w:type="default" r:id="rId8"/>
      <w:pgSz w:w="11906" w:h="16838"/>
      <w:pgMar w:top="851" w:right="851" w:bottom="851"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3B4" w:rsidRDefault="00D003B4" w:rsidP="00555140">
      <w:r>
        <w:separator/>
      </w:r>
    </w:p>
  </w:endnote>
  <w:endnote w:type="continuationSeparator" w:id="1">
    <w:p w:rsidR="00D003B4" w:rsidRDefault="00D003B4" w:rsidP="00555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3B4" w:rsidRDefault="00D003B4" w:rsidP="00555140">
      <w:r>
        <w:separator/>
      </w:r>
    </w:p>
  </w:footnote>
  <w:footnote w:type="continuationSeparator" w:id="1">
    <w:p w:rsidR="00D003B4" w:rsidRDefault="00D003B4" w:rsidP="00555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40" w:rsidRDefault="00555140">
    <w:pPr>
      <w:rPr>
        <w:sz w:val="2"/>
      </w:rPr>
    </w:pPr>
  </w:p>
  <w:p w:rsidR="00555140" w:rsidRDefault="00555140">
    <w:pPr>
      <w:rPr>
        <w:sz w:val="2"/>
      </w:rPr>
    </w:pPr>
  </w:p>
  <w:p w:rsidR="00555140" w:rsidRDefault="00555140">
    <w:pP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43264"/>
    <w:multiLevelType w:val="multilevel"/>
    <w:tmpl w:val="B66E4914"/>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1">
    <w:nsid w:val="719B1CEA"/>
    <w:multiLevelType w:val="multilevel"/>
    <w:tmpl w:val="DE224D4C"/>
    <w:lvl w:ilvl="0">
      <w:start w:val="2"/>
      <w:numFmt w:val="decimal"/>
      <w:lvlText w:val="%1."/>
      <w:lvlJc w:val="left"/>
      <w:rPr>
        <w:rFonts w:ascii="Times New Roman" w:hAnsi="Times New Roman"/>
        <w:b w:val="0"/>
        <w:i w:val="0"/>
        <w:smallCaps w:val="0"/>
        <w:strike w:val="0"/>
        <w:color w:val="000000"/>
        <w:spacing w:val="1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95E6B95"/>
    <w:multiLevelType w:val="multilevel"/>
    <w:tmpl w:val="25209B9C"/>
    <w:lvl w:ilvl="0">
      <w:start w:val="1"/>
      <w:numFmt w:val="decimal"/>
      <w:pStyle w:val="a"/>
      <w:lvlText w:val="%1.1"/>
      <w:lvlJc w:val="center"/>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5140"/>
    <w:rsid w:val="00146575"/>
    <w:rsid w:val="00555140"/>
    <w:rsid w:val="00675E08"/>
    <w:rsid w:val="00C704E9"/>
    <w:rsid w:val="00CE65D9"/>
    <w:rsid w:val="00D003B4"/>
    <w:rsid w:val="00DB2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link w:val="1"/>
    <w:qFormat/>
    <w:rsid w:val="00555140"/>
    <w:rPr>
      <w:rFonts w:ascii="Times New Roman" w:hAnsi="Times New Roman"/>
      <w:sz w:val="24"/>
    </w:rPr>
  </w:style>
  <w:style w:type="paragraph" w:styleId="10">
    <w:name w:val="heading 1"/>
    <w:next w:val="a0"/>
    <w:link w:val="11"/>
    <w:uiPriority w:val="9"/>
    <w:qFormat/>
    <w:rsid w:val="00555140"/>
    <w:pPr>
      <w:spacing w:before="120" w:after="120"/>
      <w:jc w:val="both"/>
      <w:outlineLvl w:val="0"/>
    </w:pPr>
    <w:rPr>
      <w:rFonts w:ascii="XO Thames" w:hAnsi="XO Thames"/>
      <w:b/>
      <w:sz w:val="32"/>
    </w:rPr>
  </w:style>
  <w:style w:type="paragraph" w:styleId="2">
    <w:name w:val="heading 2"/>
    <w:next w:val="a0"/>
    <w:link w:val="20"/>
    <w:uiPriority w:val="9"/>
    <w:qFormat/>
    <w:rsid w:val="00555140"/>
    <w:pPr>
      <w:spacing w:before="120" w:after="120"/>
      <w:jc w:val="both"/>
      <w:outlineLvl w:val="1"/>
    </w:pPr>
    <w:rPr>
      <w:rFonts w:ascii="XO Thames" w:hAnsi="XO Thames"/>
      <w:b/>
      <w:sz w:val="28"/>
    </w:rPr>
  </w:style>
  <w:style w:type="paragraph" w:styleId="3">
    <w:name w:val="heading 3"/>
    <w:next w:val="a0"/>
    <w:link w:val="30"/>
    <w:uiPriority w:val="9"/>
    <w:qFormat/>
    <w:rsid w:val="00555140"/>
    <w:pPr>
      <w:spacing w:before="120" w:after="120"/>
      <w:jc w:val="both"/>
      <w:outlineLvl w:val="2"/>
    </w:pPr>
    <w:rPr>
      <w:rFonts w:ascii="XO Thames" w:hAnsi="XO Thames"/>
      <w:b/>
      <w:sz w:val="26"/>
    </w:rPr>
  </w:style>
  <w:style w:type="paragraph" w:styleId="4">
    <w:name w:val="heading 4"/>
    <w:next w:val="a0"/>
    <w:link w:val="40"/>
    <w:uiPriority w:val="9"/>
    <w:qFormat/>
    <w:rsid w:val="00555140"/>
    <w:pPr>
      <w:spacing w:before="120" w:after="120"/>
      <w:jc w:val="both"/>
      <w:outlineLvl w:val="3"/>
    </w:pPr>
    <w:rPr>
      <w:rFonts w:ascii="XO Thames" w:hAnsi="XO Thames"/>
      <w:b/>
      <w:sz w:val="24"/>
    </w:rPr>
  </w:style>
  <w:style w:type="paragraph" w:styleId="5">
    <w:name w:val="heading 5"/>
    <w:next w:val="a0"/>
    <w:link w:val="50"/>
    <w:uiPriority w:val="9"/>
    <w:qFormat/>
    <w:rsid w:val="00555140"/>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sid w:val="00555140"/>
    <w:rPr>
      <w:rFonts w:ascii="Times New Roman" w:hAnsi="Times New Roman"/>
      <w:sz w:val="24"/>
    </w:rPr>
  </w:style>
  <w:style w:type="paragraph" w:styleId="21">
    <w:name w:val="toc 2"/>
    <w:next w:val="a0"/>
    <w:link w:val="22"/>
    <w:uiPriority w:val="39"/>
    <w:rsid w:val="00555140"/>
    <w:pPr>
      <w:ind w:left="200"/>
    </w:pPr>
    <w:rPr>
      <w:rFonts w:ascii="XO Thames" w:hAnsi="XO Thames"/>
      <w:sz w:val="28"/>
    </w:rPr>
  </w:style>
  <w:style w:type="character" w:customStyle="1" w:styleId="22">
    <w:name w:val="Оглавление 2 Знак"/>
    <w:link w:val="21"/>
    <w:rsid w:val="00555140"/>
    <w:rPr>
      <w:rFonts w:ascii="XO Thames" w:hAnsi="XO Thames"/>
      <w:sz w:val="28"/>
    </w:rPr>
  </w:style>
  <w:style w:type="paragraph" w:styleId="41">
    <w:name w:val="toc 4"/>
    <w:next w:val="a0"/>
    <w:link w:val="42"/>
    <w:uiPriority w:val="39"/>
    <w:rsid w:val="00555140"/>
    <w:pPr>
      <w:ind w:left="600"/>
    </w:pPr>
    <w:rPr>
      <w:rFonts w:ascii="XO Thames" w:hAnsi="XO Thames"/>
      <w:sz w:val="28"/>
    </w:rPr>
  </w:style>
  <w:style w:type="character" w:customStyle="1" w:styleId="42">
    <w:name w:val="Оглавление 4 Знак"/>
    <w:link w:val="41"/>
    <w:rsid w:val="00555140"/>
    <w:rPr>
      <w:rFonts w:ascii="XO Thames" w:hAnsi="XO Thames"/>
      <w:sz w:val="28"/>
    </w:rPr>
  </w:style>
  <w:style w:type="paragraph" w:styleId="6">
    <w:name w:val="toc 6"/>
    <w:next w:val="a0"/>
    <w:link w:val="60"/>
    <w:uiPriority w:val="39"/>
    <w:rsid w:val="00555140"/>
    <w:pPr>
      <w:ind w:left="1000"/>
    </w:pPr>
    <w:rPr>
      <w:rFonts w:ascii="XO Thames" w:hAnsi="XO Thames"/>
      <w:sz w:val="28"/>
    </w:rPr>
  </w:style>
  <w:style w:type="character" w:customStyle="1" w:styleId="60">
    <w:name w:val="Оглавление 6 Знак"/>
    <w:link w:val="6"/>
    <w:rsid w:val="00555140"/>
    <w:rPr>
      <w:rFonts w:ascii="XO Thames" w:hAnsi="XO Thames"/>
      <w:sz w:val="28"/>
    </w:rPr>
  </w:style>
  <w:style w:type="paragraph" w:styleId="7">
    <w:name w:val="toc 7"/>
    <w:next w:val="a0"/>
    <w:link w:val="70"/>
    <w:uiPriority w:val="39"/>
    <w:rsid w:val="00555140"/>
    <w:pPr>
      <w:ind w:left="1200"/>
    </w:pPr>
    <w:rPr>
      <w:rFonts w:ascii="XO Thames" w:hAnsi="XO Thames"/>
      <w:sz w:val="28"/>
    </w:rPr>
  </w:style>
  <w:style w:type="character" w:customStyle="1" w:styleId="70">
    <w:name w:val="Оглавление 7 Знак"/>
    <w:link w:val="7"/>
    <w:rsid w:val="00555140"/>
    <w:rPr>
      <w:rFonts w:ascii="XO Thames" w:hAnsi="XO Thames"/>
      <w:sz w:val="28"/>
    </w:rPr>
  </w:style>
  <w:style w:type="paragraph" w:customStyle="1" w:styleId="Default">
    <w:name w:val="Default"/>
    <w:link w:val="Default0"/>
    <w:rsid w:val="00555140"/>
    <w:rPr>
      <w:rFonts w:ascii="Times New Roman" w:hAnsi="Times New Roman"/>
      <w:sz w:val="24"/>
    </w:rPr>
  </w:style>
  <w:style w:type="character" w:customStyle="1" w:styleId="Default0">
    <w:name w:val="Default"/>
    <w:link w:val="Default"/>
    <w:rsid w:val="00555140"/>
    <w:rPr>
      <w:rFonts w:ascii="Times New Roman" w:hAnsi="Times New Roman"/>
      <w:color w:val="000000"/>
      <w:sz w:val="24"/>
    </w:rPr>
  </w:style>
  <w:style w:type="character" w:customStyle="1" w:styleId="30">
    <w:name w:val="Заголовок 3 Знак"/>
    <w:link w:val="3"/>
    <w:rsid w:val="00555140"/>
    <w:rPr>
      <w:rFonts w:ascii="XO Thames" w:hAnsi="XO Thames"/>
      <w:b/>
      <w:sz w:val="26"/>
    </w:rPr>
  </w:style>
  <w:style w:type="paragraph" w:customStyle="1" w:styleId="CharStyle11">
    <w:name w:val="Char Style 11"/>
    <w:basedOn w:val="Style9"/>
    <w:link w:val="CharStyle110"/>
    <w:rsid w:val="00555140"/>
    <w:rPr>
      <w:rFonts w:ascii="Times New Roman" w:hAnsi="Times New Roman"/>
      <w:sz w:val="24"/>
    </w:rPr>
  </w:style>
  <w:style w:type="character" w:customStyle="1" w:styleId="CharStyle110">
    <w:name w:val="Char Style 11"/>
    <w:basedOn w:val="Style90"/>
    <w:link w:val="CharStyle11"/>
    <w:rsid w:val="00555140"/>
    <w:rPr>
      <w:rFonts w:ascii="Times New Roman" w:hAnsi="Times New Roman"/>
      <w:color w:val="000000"/>
      <w:spacing w:val="0"/>
      <w:sz w:val="24"/>
    </w:rPr>
  </w:style>
  <w:style w:type="paragraph" w:styleId="a4">
    <w:name w:val="footer"/>
    <w:basedOn w:val="a0"/>
    <w:link w:val="a5"/>
    <w:rsid w:val="00555140"/>
    <w:pPr>
      <w:tabs>
        <w:tab w:val="center" w:pos="4677"/>
        <w:tab w:val="right" w:pos="9355"/>
      </w:tabs>
    </w:pPr>
  </w:style>
  <w:style w:type="character" w:customStyle="1" w:styleId="a5">
    <w:name w:val="Нижний колонтитул Знак"/>
    <w:basedOn w:val="1"/>
    <w:link w:val="a4"/>
    <w:rsid w:val="00555140"/>
  </w:style>
  <w:style w:type="paragraph" w:customStyle="1" w:styleId="a6">
    <w:name w:val="Знак"/>
    <w:basedOn w:val="a0"/>
    <w:link w:val="a7"/>
    <w:rsid w:val="00555140"/>
    <w:pPr>
      <w:spacing w:after="160" w:line="240" w:lineRule="exact"/>
    </w:pPr>
    <w:rPr>
      <w:sz w:val="28"/>
    </w:rPr>
  </w:style>
  <w:style w:type="character" w:customStyle="1" w:styleId="a7">
    <w:name w:val="Знак"/>
    <w:basedOn w:val="1"/>
    <w:link w:val="a6"/>
    <w:rsid w:val="00555140"/>
    <w:rPr>
      <w:sz w:val="28"/>
    </w:rPr>
  </w:style>
  <w:style w:type="paragraph" w:customStyle="1" w:styleId="CharStyle8">
    <w:name w:val="Char Style 8"/>
    <w:basedOn w:val="Style6"/>
    <w:link w:val="CharStyle80"/>
    <w:rsid w:val="00555140"/>
    <w:rPr>
      <w:rFonts w:ascii="Times New Roman" w:hAnsi="Times New Roman"/>
      <w:u w:val="single"/>
    </w:rPr>
  </w:style>
  <w:style w:type="character" w:customStyle="1" w:styleId="CharStyle80">
    <w:name w:val="Char Style 8"/>
    <w:basedOn w:val="Style60"/>
    <w:link w:val="CharStyle8"/>
    <w:rsid w:val="00555140"/>
    <w:rPr>
      <w:rFonts w:ascii="Times New Roman" w:hAnsi="Times New Roman"/>
      <w:color w:val="000000"/>
      <w:spacing w:val="0"/>
      <w:u w:val="single"/>
    </w:rPr>
  </w:style>
  <w:style w:type="paragraph" w:customStyle="1" w:styleId="ConsPlusNonformat">
    <w:name w:val="ConsPlusNonformat"/>
    <w:link w:val="ConsPlusNonformat0"/>
    <w:rsid w:val="00555140"/>
    <w:pPr>
      <w:widowControl w:val="0"/>
    </w:pPr>
    <w:rPr>
      <w:rFonts w:ascii="Courier New" w:hAnsi="Courier New"/>
    </w:rPr>
  </w:style>
  <w:style w:type="character" w:customStyle="1" w:styleId="ConsPlusNonformat0">
    <w:name w:val="ConsPlusNonformat"/>
    <w:link w:val="ConsPlusNonformat"/>
    <w:rsid w:val="00555140"/>
    <w:rPr>
      <w:rFonts w:ascii="Courier New" w:hAnsi="Courier New"/>
    </w:rPr>
  </w:style>
  <w:style w:type="paragraph" w:customStyle="1" w:styleId="Style16">
    <w:name w:val="Style 16"/>
    <w:basedOn w:val="a0"/>
    <w:link w:val="Style160"/>
    <w:rsid w:val="00555140"/>
    <w:pPr>
      <w:widowControl w:val="0"/>
      <w:spacing w:after="300" w:line="0" w:lineRule="atLeast"/>
    </w:pPr>
    <w:rPr>
      <w:rFonts w:ascii="Calibri" w:hAnsi="Calibri"/>
      <w:b/>
      <w:sz w:val="26"/>
    </w:rPr>
  </w:style>
  <w:style w:type="character" w:customStyle="1" w:styleId="Style160">
    <w:name w:val="Style 16"/>
    <w:basedOn w:val="1"/>
    <w:link w:val="Style16"/>
    <w:rsid w:val="00555140"/>
    <w:rPr>
      <w:rFonts w:ascii="Calibri" w:hAnsi="Calibri"/>
      <w:b/>
      <w:sz w:val="26"/>
    </w:rPr>
  </w:style>
  <w:style w:type="paragraph" w:styleId="31">
    <w:name w:val="toc 3"/>
    <w:next w:val="a0"/>
    <w:link w:val="32"/>
    <w:uiPriority w:val="39"/>
    <w:rsid w:val="00555140"/>
    <w:pPr>
      <w:ind w:left="400"/>
    </w:pPr>
    <w:rPr>
      <w:rFonts w:ascii="XO Thames" w:hAnsi="XO Thames"/>
      <w:sz w:val="28"/>
    </w:rPr>
  </w:style>
  <w:style w:type="character" w:customStyle="1" w:styleId="32">
    <w:name w:val="Оглавление 3 Знак"/>
    <w:link w:val="31"/>
    <w:rsid w:val="00555140"/>
    <w:rPr>
      <w:rFonts w:ascii="XO Thames" w:hAnsi="XO Thames"/>
      <w:sz w:val="28"/>
    </w:rPr>
  </w:style>
  <w:style w:type="paragraph" w:customStyle="1" w:styleId="12">
    <w:name w:val="Основной шрифт абзаца1"/>
    <w:link w:val="a8"/>
    <w:rsid w:val="00555140"/>
  </w:style>
  <w:style w:type="paragraph" w:styleId="a8">
    <w:name w:val="header"/>
    <w:basedOn w:val="a0"/>
    <w:link w:val="a9"/>
    <w:rsid w:val="00555140"/>
    <w:pPr>
      <w:tabs>
        <w:tab w:val="center" w:pos="4677"/>
        <w:tab w:val="right" w:pos="9355"/>
      </w:tabs>
    </w:pPr>
  </w:style>
  <w:style w:type="character" w:customStyle="1" w:styleId="a9">
    <w:name w:val="Верхний колонтитул Знак"/>
    <w:basedOn w:val="1"/>
    <w:link w:val="a8"/>
    <w:rsid w:val="00555140"/>
  </w:style>
  <w:style w:type="character" w:customStyle="1" w:styleId="50">
    <w:name w:val="Заголовок 5 Знак"/>
    <w:link w:val="5"/>
    <w:rsid w:val="00555140"/>
    <w:rPr>
      <w:rFonts w:ascii="XO Thames" w:hAnsi="XO Thames"/>
      <w:b/>
      <w:sz w:val="22"/>
    </w:rPr>
  </w:style>
  <w:style w:type="character" w:customStyle="1" w:styleId="11">
    <w:name w:val="Заголовок 1 Знак"/>
    <w:link w:val="10"/>
    <w:rsid w:val="00555140"/>
    <w:rPr>
      <w:rFonts w:ascii="XO Thames" w:hAnsi="XO Thames"/>
      <w:b/>
      <w:sz w:val="32"/>
    </w:rPr>
  </w:style>
  <w:style w:type="paragraph" w:customStyle="1" w:styleId="13">
    <w:name w:val="Гиперссылка1"/>
    <w:link w:val="aa"/>
    <w:rsid w:val="00555140"/>
    <w:rPr>
      <w:color w:val="0000FF"/>
      <w:u w:val="single"/>
    </w:rPr>
  </w:style>
  <w:style w:type="character" w:styleId="aa">
    <w:name w:val="Hyperlink"/>
    <w:link w:val="13"/>
    <w:rsid w:val="00555140"/>
    <w:rPr>
      <w:color w:val="0000FF"/>
      <w:u w:val="single"/>
    </w:rPr>
  </w:style>
  <w:style w:type="paragraph" w:customStyle="1" w:styleId="Footnote">
    <w:name w:val="Footnote"/>
    <w:link w:val="Footnote0"/>
    <w:rsid w:val="00555140"/>
    <w:pPr>
      <w:ind w:firstLine="851"/>
      <w:jc w:val="both"/>
    </w:pPr>
    <w:rPr>
      <w:rFonts w:ascii="XO Thames" w:hAnsi="XO Thames"/>
      <w:sz w:val="22"/>
    </w:rPr>
  </w:style>
  <w:style w:type="character" w:customStyle="1" w:styleId="Footnote0">
    <w:name w:val="Footnote"/>
    <w:link w:val="Footnote"/>
    <w:rsid w:val="00555140"/>
    <w:rPr>
      <w:rFonts w:ascii="XO Thames" w:hAnsi="XO Thames"/>
      <w:sz w:val="22"/>
    </w:rPr>
  </w:style>
  <w:style w:type="paragraph" w:styleId="14">
    <w:name w:val="toc 1"/>
    <w:next w:val="a0"/>
    <w:link w:val="15"/>
    <w:uiPriority w:val="39"/>
    <w:rsid w:val="00555140"/>
    <w:rPr>
      <w:rFonts w:ascii="XO Thames" w:hAnsi="XO Thames"/>
      <w:b/>
      <w:sz w:val="28"/>
    </w:rPr>
  </w:style>
  <w:style w:type="character" w:customStyle="1" w:styleId="15">
    <w:name w:val="Оглавление 1 Знак"/>
    <w:link w:val="14"/>
    <w:rsid w:val="00555140"/>
    <w:rPr>
      <w:rFonts w:ascii="XO Thames" w:hAnsi="XO Thames"/>
      <w:b/>
      <w:sz w:val="28"/>
    </w:rPr>
  </w:style>
  <w:style w:type="paragraph" w:customStyle="1" w:styleId="HeaderandFooter">
    <w:name w:val="Header and Footer"/>
    <w:link w:val="HeaderandFooter0"/>
    <w:rsid w:val="00555140"/>
    <w:pPr>
      <w:jc w:val="both"/>
    </w:pPr>
    <w:rPr>
      <w:rFonts w:ascii="XO Thames" w:hAnsi="XO Thames"/>
    </w:rPr>
  </w:style>
  <w:style w:type="character" w:customStyle="1" w:styleId="HeaderandFooter0">
    <w:name w:val="Header and Footer"/>
    <w:link w:val="HeaderandFooter"/>
    <w:rsid w:val="00555140"/>
    <w:rPr>
      <w:rFonts w:ascii="XO Thames" w:hAnsi="XO Thames"/>
      <w:sz w:val="20"/>
    </w:rPr>
  </w:style>
  <w:style w:type="paragraph" w:styleId="9">
    <w:name w:val="toc 9"/>
    <w:next w:val="a0"/>
    <w:link w:val="90"/>
    <w:uiPriority w:val="39"/>
    <w:rsid w:val="00555140"/>
    <w:pPr>
      <w:ind w:left="1600"/>
    </w:pPr>
    <w:rPr>
      <w:rFonts w:ascii="XO Thames" w:hAnsi="XO Thames"/>
      <w:sz w:val="28"/>
    </w:rPr>
  </w:style>
  <w:style w:type="character" w:customStyle="1" w:styleId="90">
    <w:name w:val="Оглавление 9 Знак"/>
    <w:link w:val="9"/>
    <w:rsid w:val="00555140"/>
    <w:rPr>
      <w:rFonts w:ascii="XO Thames" w:hAnsi="XO Thames"/>
      <w:sz w:val="28"/>
    </w:rPr>
  </w:style>
  <w:style w:type="paragraph" w:styleId="ab">
    <w:name w:val="Balloon Text"/>
    <w:basedOn w:val="a0"/>
    <w:link w:val="ac"/>
    <w:rsid w:val="00555140"/>
    <w:rPr>
      <w:rFonts w:ascii="Tahoma" w:hAnsi="Tahoma"/>
      <w:sz w:val="16"/>
    </w:rPr>
  </w:style>
  <w:style w:type="character" w:customStyle="1" w:styleId="ac">
    <w:name w:val="Текст выноски Знак"/>
    <w:basedOn w:val="1"/>
    <w:link w:val="ab"/>
    <w:rsid w:val="00555140"/>
    <w:rPr>
      <w:rFonts w:ascii="Tahoma" w:hAnsi="Tahoma"/>
      <w:sz w:val="16"/>
    </w:rPr>
  </w:style>
  <w:style w:type="paragraph" w:customStyle="1" w:styleId="Style9">
    <w:name w:val="Style 9"/>
    <w:basedOn w:val="a0"/>
    <w:link w:val="Style90"/>
    <w:rsid w:val="00555140"/>
    <w:pPr>
      <w:widowControl w:val="0"/>
      <w:spacing w:line="0" w:lineRule="atLeast"/>
    </w:pPr>
    <w:rPr>
      <w:rFonts w:ascii="Calibri" w:hAnsi="Calibri"/>
      <w:sz w:val="20"/>
    </w:rPr>
  </w:style>
  <w:style w:type="character" w:customStyle="1" w:styleId="Style90">
    <w:name w:val="Style 9"/>
    <w:basedOn w:val="1"/>
    <w:link w:val="Style9"/>
    <w:rsid w:val="00555140"/>
    <w:rPr>
      <w:rFonts w:ascii="Calibri" w:hAnsi="Calibri"/>
      <w:sz w:val="20"/>
    </w:rPr>
  </w:style>
  <w:style w:type="paragraph" w:styleId="8">
    <w:name w:val="toc 8"/>
    <w:next w:val="a0"/>
    <w:link w:val="80"/>
    <w:uiPriority w:val="39"/>
    <w:rsid w:val="00555140"/>
    <w:pPr>
      <w:ind w:left="1400"/>
    </w:pPr>
    <w:rPr>
      <w:rFonts w:ascii="XO Thames" w:hAnsi="XO Thames"/>
      <w:sz w:val="28"/>
    </w:rPr>
  </w:style>
  <w:style w:type="character" w:customStyle="1" w:styleId="80">
    <w:name w:val="Оглавление 8 Знак"/>
    <w:link w:val="8"/>
    <w:rsid w:val="00555140"/>
    <w:rPr>
      <w:rFonts w:ascii="XO Thames" w:hAnsi="XO Thames"/>
      <w:sz w:val="28"/>
    </w:rPr>
  </w:style>
  <w:style w:type="paragraph" w:customStyle="1" w:styleId="a">
    <w:name w:val="_Пункт"/>
    <w:basedOn w:val="a0"/>
    <w:link w:val="ad"/>
    <w:rsid w:val="00555140"/>
    <w:pPr>
      <w:numPr>
        <w:numId w:val="3"/>
      </w:numPr>
      <w:tabs>
        <w:tab w:val="left" w:pos="567"/>
        <w:tab w:val="left" w:pos="1276"/>
      </w:tabs>
      <w:spacing w:line="276" w:lineRule="auto"/>
      <w:jc w:val="both"/>
    </w:pPr>
    <w:rPr>
      <w:sz w:val="28"/>
    </w:rPr>
  </w:style>
  <w:style w:type="character" w:customStyle="1" w:styleId="ad">
    <w:name w:val="_Пункт"/>
    <w:basedOn w:val="1"/>
    <w:link w:val="a"/>
    <w:rsid w:val="00555140"/>
    <w:rPr>
      <w:sz w:val="28"/>
    </w:rPr>
  </w:style>
  <w:style w:type="paragraph" w:styleId="51">
    <w:name w:val="toc 5"/>
    <w:next w:val="a0"/>
    <w:link w:val="52"/>
    <w:uiPriority w:val="39"/>
    <w:rsid w:val="00555140"/>
    <w:pPr>
      <w:ind w:left="800"/>
    </w:pPr>
    <w:rPr>
      <w:rFonts w:ascii="XO Thames" w:hAnsi="XO Thames"/>
      <w:sz w:val="28"/>
    </w:rPr>
  </w:style>
  <w:style w:type="character" w:customStyle="1" w:styleId="52">
    <w:name w:val="Оглавление 5 Знак"/>
    <w:link w:val="51"/>
    <w:rsid w:val="00555140"/>
    <w:rPr>
      <w:rFonts w:ascii="XO Thames" w:hAnsi="XO Thames"/>
      <w:sz w:val="28"/>
    </w:rPr>
  </w:style>
  <w:style w:type="paragraph" w:styleId="ae">
    <w:name w:val="List Paragraph"/>
    <w:basedOn w:val="a0"/>
    <w:link w:val="af"/>
    <w:rsid w:val="00555140"/>
    <w:pPr>
      <w:ind w:left="720"/>
      <w:contextualSpacing/>
    </w:pPr>
  </w:style>
  <w:style w:type="character" w:customStyle="1" w:styleId="af">
    <w:name w:val="Абзац списка Знак"/>
    <w:basedOn w:val="1"/>
    <w:link w:val="ae"/>
    <w:rsid w:val="00555140"/>
  </w:style>
  <w:style w:type="paragraph" w:styleId="af0">
    <w:name w:val="Subtitle"/>
    <w:next w:val="a0"/>
    <w:link w:val="af1"/>
    <w:uiPriority w:val="11"/>
    <w:qFormat/>
    <w:rsid w:val="00555140"/>
    <w:pPr>
      <w:jc w:val="both"/>
    </w:pPr>
    <w:rPr>
      <w:rFonts w:ascii="XO Thames" w:hAnsi="XO Thames"/>
      <w:i/>
      <w:sz w:val="24"/>
    </w:rPr>
  </w:style>
  <w:style w:type="character" w:customStyle="1" w:styleId="af1">
    <w:name w:val="Подзаголовок Знак"/>
    <w:link w:val="af0"/>
    <w:rsid w:val="00555140"/>
    <w:rPr>
      <w:rFonts w:ascii="XO Thames" w:hAnsi="XO Thames"/>
      <w:i/>
      <w:sz w:val="24"/>
    </w:rPr>
  </w:style>
  <w:style w:type="paragraph" w:customStyle="1" w:styleId="ConsPlusNormal">
    <w:name w:val="ConsPlusNormal"/>
    <w:link w:val="ConsPlusNormal0"/>
    <w:rsid w:val="00555140"/>
    <w:pPr>
      <w:widowControl w:val="0"/>
    </w:pPr>
    <w:rPr>
      <w:sz w:val="22"/>
    </w:rPr>
  </w:style>
  <w:style w:type="character" w:customStyle="1" w:styleId="ConsPlusNormal0">
    <w:name w:val="ConsPlusNormal"/>
    <w:link w:val="ConsPlusNormal"/>
    <w:rsid w:val="00555140"/>
    <w:rPr>
      <w:sz w:val="22"/>
    </w:rPr>
  </w:style>
  <w:style w:type="paragraph" w:styleId="af2">
    <w:name w:val="Title"/>
    <w:next w:val="a0"/>
    <w:link w:val="af3"/>
    <w:uiPriority w:val="10"/>
    <w:qFormat/>
    <w:rsid w:val="00555140"/>
    <w:pPr>
      <w:spacing w:before="567" w:after="567"/>
      <w:jc w:val="center"/>
    </w:pPr>
    <w:rPr>
      <w:rFonts w:ascii="XO Thames" w:hAnsi="XO Thames"/>
      <w:b/>
      <w:caps/>
      <w:sz w:val="40"/>
    </w:rPr>
  </w:style>
  <w:style w:type="character" w:customStyle="1" w:styleId="af3">
    <w:name w:val="Название Знак"/>
    <w:link w:val="af2"/>
    <w:rsid w:val="00555140"/>
    <w:rPr>
      <w:rFonts w:ascii="XO Thames" w:hAnsi="XO Thames"/>
      <w:b/>
      <w:caps/>
      <w:sz w:val="40"/>
    </w:rPr>
  </w:style>
  <w:style w:type="character" w:customStyle="1" w:styleId="40">
    <w:name w:val="Заголовок 4 Знак"/>
    <w:link w:val="4"/>
    <w:rsid w:val="00555140"/>
    <w:rPr>
      <w:rFonts w:ascii="XO Thames" w:hAnsi="XO Thames"/>
      <w:b/>
      <w:sz w:val="24"/>
    </w:rPr>
  </w:style>
  <w:style w:type="paragraph" w:styleId="af4">
    <w:name w:val="No Spacing"/>
    <w:link w:val="af5"/>
    <w:rsid w:val="00555140"/>
    <w:pPr>
      <w:jc w:val="center"/>
    </w:pPr>
    <w:rPr>
      <w:rFonts w:ascii="Times New Roman" w:hAnsi="Times New Roman"/>
      <w:sz w:val="28"/>
    </w:rPr>
  </w:style>
  <w:style w:type="character" w:customStyle="1" w:styleId="af5">
    <w:name w:val="Без интервала Знак"/>
    <w:link w:val="af4"/>
    <w:rsid w:val="00555140"/>
    <w:rPr>
      <w:rFonts w:ascii="Times New Roman" w:hAnsi="Times New Roman"/>
      <w:sz w:val="28"/>
    </w:rPr>
  </w:style>
  <w:style w:type="character" w:customStyle="1" w:styleId="20">
    <w:name w:val="Заголовок 2 Знак"/>
    <w:link w:val="2"/>
    <w:rsid w:val="00555140"/>
    <w:rPr>
      <w:rFonts w:ascii="XO Thames" w:hAnsi="XO Thames"/>
      <w:b/>
      <w:sz w:val="28"/>
    </w:rPr>
  </w:style>
  <w:style w:type="paragraph" w:customStyle="1" w:styleId="Style6">
    <w:name w:val="Style 6"/>
    <w:basedOn w:val="a0"/>
    <w:link w:val="Style60"/>
    <w:rsid w:val="00555140"/>
    <w:pPr>
      <w:widowControl w:val="0"/>
      <w:spacing w:before="720" w:after="300" w:line="322" w:lineRule="exact"/>
      <w:jc w:val="center"/>
    </w:pPr>
    <w:rPr>
      <w:rFonts w:ascii="Calibri" w:hAnsi="Calibri"/>
      <w:i/>
      <w:sz w:val="26"/>
    </w:rPr>
  </w:style>
  <w:style w:type="character" w:customStyle="1" w:styleId="Style60">
    <w:name w:val="Style 6"/>
    <w:basedOn w:val="1"/>
    <w:link w:val="Style6"/>
    <w:rsid w:val="00555140"/>
    <w:rPr>
      <w:rFonts w:ascii="Calibri" w:hAnsi="Calibri"/>
      <w:i/>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A5A773A6935304FE056DF0B760D64FF68DF3D8147A336708223F6F8E332E2A386BA0ECB09CDF41001V2F"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1913</Words>
  <Characters>10910</Characters>
  <Application>Microsoft Office Word</Application>
  <DocSecurity>0</DocSecurity>
  <Lines>90</Lines>
  <Paragraphs>25</Paragraphs>
  <ScaleCrop>false</ScaleCrop>
  <Company/>
  <LinksUpToDate>false</LinksUpToDate>
  <CharactersWithSpaces>12798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2022-08-02T10:34:00Z</cp:lastPrinted>
  <dcterms:created xsi:type="dcterms:W3CDTF">2022-08-02T10:06:00Z</dcterms:created>
  <dcterms:modified xsi:type="dcterms:W3CDTF">2022-08-02T10:34:00Z</dcterms:modified>
</cp:coreProperties>
</file>