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F589E" w:rsidRPr="00283835">
        <w:tc>
          <w:tcPr>
            <w:tcW w:w="935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9E" w:rsidRPr="00283835" w:rsidRDefault="0028383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835">
              <w:rPr>
                <w:rFonts w:ascii="Times New Roman" w:hAnsi="Times New Roman"/>
                <w:sz w:val="28"/>
                <w:szCs w:val="28"/>
              </w:rPr>
              <w:t>Приложение к приказу № 151 от 29.12.2021 г.</w:t>
            </w:r>
          </w:p>
        </w:tc>
      </w:tr>
    </w:tbl>
    <w:p w:rsidR="00BF589E" w:rsidRDefault="00BF589E">
      <w:pPr>
        <w:spacing w:after="0" w:line="360" w:lineRule="auto"/>
        <w:ind w:firstLine="709"/>
        <w:jc w:val="right"/>
        <w:rPr>
          <w:rFonts w:ascii="Times New Roman" w:hAnsi="Times New Roman"/>
          <w:sz w:val="24"/>
        </w:rPr>
      </w:pPr>
      <w:bookmarkStart w:id="0" w:name="sub_1"/>
      <w:bookmarkEnd w:id="0"/>
    </w:p>
    <w:p w:rsidR="00BF589E" w:rsidRDefault="00BF58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АНТИКОРРУПЦИОННАЯ ПОЛИТИКА </w:t>
      </w: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БУ СО ВО «Тотемский центр помощи детям, оставшимся на попечении родителей»</w:t>
      </w:r>
    </w:p>
    <w:p w:rsidR="00BF589E" w:rsidRDefault="00BF589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u w:val="single"/>
        </w:rPr>
      </w:pP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 Общие положения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</w:t>
      </w:r>
      <w:proofErr w:type="gramStart"/>
      <w:r>
        <w:rPr>
          <w:rFonts w:ascii="Times New Roman" w:hAnsi="Times New Roman"/>
          <w:sz w:val="28"/>
        </w:rPr>
        <w:t>Антикоррупционная политика БУ СО ВО «Тотемский центр помощи детям, оставшимся без попечения родителей»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БУ СО ВО «Тотемский центр помощи детям, оставшимся без попечения родителей» (далее – Учреждение).</w:t>
      </w:r>
      <w:proofErr w:type="gramEnd"/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Антикоррупционная политика основана на нормах Конституции Российской Федерации, Федерального закона от 25.12.2008 № 273-ФЗ «О противодействии коррупции» и разработана с учетом Методических рекомендаций по разработке и принятию организациями мер по предупреждению и противодействию коррупции, утвержденных Министерством труда и социальной защиты Российской Федерации, Устава Учреждения и других локальных актов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Целями антикоррупционной политики Учреждения являются:</w:t>
      </w:r>
    </w:p>
    <w:p w:rsidR="00BF589E" w:rsidRDefault="00236C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соответствия деятельности Учреждения требованиям антикоррупционного законодательства;</w:t>
      </w:r>
    </w:p>
    <w:p w:rsidR="00BF589E" w:rsidRDefault="00236C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открытости и прозрачности деятельности Учреждения;</w:t>
      </w:r>
    </w:p>
    <w:p w:rsidR="00BF589E" w:rsidRDefault="00236C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минимизация коррупционных рисков деятельности руководителя и работников Учреждения;</w:t>
      </w:r>
    </w:p>
    <w:p w:rsidR="00BF589E" w:rsidRDefault="00236C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подхода к организации работы по предупреждению и противодействию коррупции в Учреждении;</w:t>
      </w:r>
    </w:p>
    <w:p w:rsidR="00BF589E" w:rsidRDefault="00236C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формирование у работников Учреждения нетерпимого отношения к коррупционному поведению.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Задачами антикоррупционной политики Учреждения являются:</w:t>
      </w:r>
    </w:p>
    <w:p w:rsidR="00BF589E" w:rsidRDefault="00236C6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BF589E" w:rsidRDefault="00236C6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работников Учреждения о нормативном правовом обеспечении, регламентирующем вопросы противодействия коррупции и ответственности за совершение коррупционных правонарушений;</w:t>
      </w:r>
    </w:p>
    <w:p w:rsidR="00BF589E" w:rsidRDefault="00236C6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основных принципов работы по предупреждению коррупции в Учреждении;</w:t>
      </w:r>
    </w:p>
    <w:p w:rsidR="00BF589E" w:rsidRDefault="00236C6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реализация мер, направленных на профилактику и противодействие коррупции в Учреждении;</w:t>
      </w:r>
    </w:p>
    <w:p w:rsidR="00BF589E" w:rsidRDefault="00236C6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закрепление ответственности работников Учреждения за несоблюдение требований антикоррупционной политики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 Для целей Антикоррупционной политики используются следующие основные понятия: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коррупция</w:t>
      </w:r>
      <w:r>
        <w:rPr>
          <w:rFonts w:ascii="Times New Roman" w:hAnsi="Times New Roman"/>
          <w:sz w:val="28"/>
        </w:rPr>
        <w:t> 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rFonts w:ascii="Times New Roman" w:hAnsi="Times New Roman"/>
          <w:sz w:val="28"/>
        </w:rPr>
        <w:t xml:space="preserve"> указанному лицу другими физическими лицами, а также совершение перечисленных деяний от имени или в интересах юридического лица;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взятка</w:t>
      </w:r>
      <w:r>
        <w:rPr>
          <w:rFonts w:ascii="Times New Roman" w:hAnsi="Times New Roman"/>
          <w:sz w:val="28"/>
        </w:rPr>
        <w:t xml:space="preserve"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незаконное оказание ему услуг имущественного характера, предоставления </w:t>
      </w:r>
      <w:r>
        <w:rPr>
          <w:rFonts w:ascii="Times New Roman" w:hAnsi="Times New Roman"/>
          <w:sz w:val="28"/>
        </w:rPr>
        <w:lastRenderedPageBreak/>
        <w:t>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>
        <w:rPr>
          <w:rFonts w:ascii="Times New Roman" w:hAnsi="Times New Roman"/>
          <w:sz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коммерческий подкуп</w:t>
      </w:r>
      <w:r>
        <w:rPr>
          <w:rFonts w:ascii="Times New Roman" w:hAnsi="Times New Roman"/>
          <w:sz w:val="28"/>
        </w:rPr>
        <w:t xml:space="preserve"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>
        <w:rPr>
          <w:rFonts w:ascii="Times New Roman" w:hAnsi="Times New Roman"/>
          <w:sz w:val="28"/>
        </w:rPr>
        <w:t>лица</w:t>
      </w:r>
      <w:proofErr w:type="gramEnd"/>
      <w:r>
        <w:rPr>
          <w:rFonts w:ascii="Times New Roman" w:hAnsi="Times New Roman"/>
          <w:sz w:val="28"/>
        </w:rPr>
        <w:t xml:space="preserve"> либо если оно в силу своего служебного положения может способствовать указанным действиям (бездействию);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противодействие коррупции</w:t>
      </w:r>
      <w:r>
        <w:rPr>
          <w:rFonts w:ascii="Times New Roman" w:hAnsi="Times New Roman"/>
          <w:sz w:val="28"/>
        </w:rPr>
        <w:t>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 минимизации и (или) ликвидации последствий коррупционных правонарушений;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предупреждение коррупции</w:t>
      </w:r>
      <w:r>
        <w:rPr>
          <w:rFonts w:ascii="Times New Roman" w:hAnsi="Times New Roman"/>
          <w:sz w:val="28"/>
        </w:rPr>
        <w:t>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работник </w:t>
      </w:r>
      <w:r>
        <w:rPr>
          <w:rFonts w:ascii="Times New Roman" w:hAnsi="Times New Roman"/>
          <w:sz w:val="28"/>
        </w:rPr>
        <w:t>Учреждения ‒ физическое лицо, вступившее в трудовые отношения с Учреждением;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контрагент </w:t>
      </w:r>
      <w:r>
        <w:rPr>
          <w:rFonts w:ascii="Times New Roman" w:hAnsi="Times New Roman"/>
          <w:sz w:val="28"/>
        </w:rPr>
        <w:t>Учреждения ‒ 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конфликт интересов</w:t>
      </w:r>
      <w:r>
        <w:rPr>
          <w:rFonts w:ascii="Times New Roman" w:hAnsi="Times New Roman"/>
          <w:sz w:val="28"/>
        </w:rPr>
        <w:t>‒ 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личная заинтересованность</w:t>
      </w:r>
      <w:r>
        <w:rPr>
          <w:rFonts w:ascii="Times New Roman" w:hAnsi="Times New Roman"/>
          <w:sz w:val="28"/>
        </w:rPr>
        <w:t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>
        <w:rPr>
          <w:rFonts w:ascii="Times New Roman" w:hAnsi="Times New Roman"/>
          <w:sz w:val="28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F589E" w:rsidRDefault="00BF589E">
      <w:pPr>
        <w:tabs>
          <w:tab w:val="left" w:pos="172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 Основные принципы Антикоррупционной политики Учреждения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Антикоррупционная политика Учреждения основывается на следующих основных принципах: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</w:t>
      </w:r>
      <w:r>
        <w:rPr>
          <w:rFonts w:ascii="Times New Roman" w:hAnsi="Times New Roman"/>
          <w:sz w:val="28"/>
        </w:rPr>
        <w:lastRenderedPageBreak/>
        <w:t>и иным нормативным правовым актам Российской Федерации, действие которых распространяется на Учреждение;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принцип личного примера руководителя.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принцип вовлеченности работников.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 реализации антикоррупционных стандартов и процедур;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 принцип соразмерности антикоррупционных процедур коррупционным рискам.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 принцип эффективности антикоррупционных процедур.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 принцип ответственности и неотвратимости наказания.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 принцип открытости хозяйственной и иной деятельности.</w:t>
      </w:r>
    </w:p>
    <w:p w:rsidR="00BF589E" w:rsidRDefault="00BF58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 Область применения Антикоррупционной политики</w:t>
      </w: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 круг лиц, на которых распространяется её действие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3.1. 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BF589E" w:rsidRDefault="00BF58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 Должностные лица Учреждения, ответственные за реализацию</w:t>
      </w: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Антикоррупционной политики Учреждения</w:t>
      </w:r>
    </w:p>
    <w:p w:rsidR="00BF589E" w:rsidRPr="00236C65" w:rsidRDefault="00236C65" w:rsidP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C65">
        <w:rPr>
          <w:rFonts w:ascii="Times New Roman" w:hAnsi="Times New Roman"/>
          <w:sz w:val="28"/>
          <w:szCs w:val="28"/>
        </w:rPr>
        <w:t>4.1. Руководитель Учреждения организует работу по противодействию коррупции, в том числе,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работу по профилактике коррупционных и иных правонарушений в Учреждения в пределах их полномочий.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Основные обязанности должностного лица (должностных лиц), ответственного (ответственных) за работу по профилактике коррупционных и иных правонарушений в Учреждении: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предложений для принятия решений по вопросам предупреждения коррупции в Учреждении;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проведения оценки коррупционных рисков;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работы по рассмотрению сообщений о конфликте интересов;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содействия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организации пропагандистских мероприятий по взаимодействию с гражданами в целях предупреждения коррупции;</w:t>
      </w:r>
    </w:p>
    <w:p w:rsidR="00BF589E" w:rsidRDefault="00236C6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 Обязанности руководителя и работников Учреждения</w:t>
      </w: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 предупреждению коррупции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Работники Учреждения знакомятся с содержанием Антикоррупционной политики под роспись.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 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5.3. Руководитель и работники Учреждения вне зависимости от занимаемой должности и стажа работы </w:t>
      </w:r>
      <w:proofErr w:type="gramStart"/>
      <w:r>
        <w:rPr>
          <w:rFonts w:ascii="Times New Roman" w:hAnsi="Times New Roman"/>
          <w:sz w:val="28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>
        <w:rPr>
          <w:rFonts w:ascii="Times New Roman" w:hAnsi="Times New Roman"/>
          <w:sz w:val="28"/>
        </w:rPr>
        <w:t xml:space="preserve"> должны:</w:t>
      </w:r>
    </w:p>
    <w:p w:rsidR="00BF589E" w:rsidRDefault="00236C6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руководствоваться и неукоснительно соблюдать требования и принципы антикоррупционной политики Учреждения;</w:t>
      </w:r>
    </w:p>
    <w:p w:rsidR="00BF589E" w:rsidRDefault="00236C6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BF589E" w:rsidRDefault="00236C6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воздерживаться от поведения, которое может быть принято окружающими как готовность </w:t>
      </w:r>
      <w:proofErr w:type="gramStart"/>
      <w:r>
        <w:rPr>
          <w:rFonts w:ascii="Times New Roman" w:hAnsi="Times New Roman"/>
          <w:sz w:val="28"/>
        </w:rPr>
        <w:t>совершить</w:t>
      </w:r>
      <w:proofErr w:type="gramEnd"/>
      <w:r>
        <w:rPr>
          <w:rFonts w:ascii="Times New Roman" w:hAnsi="Times New Roman"/>
          <w:sz w:val="28"/>
        </w:rPr>
        <w:t xml:space="preserve"> или участвовать в совершении коррупционного правонарушения, в том числе в интересах или от имени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 Работник Учреждения вне зависимости от занимаемой должности и стажа работы </w:t>
      </w:r>
      <w:proofErr w:type="gramStart"/>
      <w:r>
        <w:rPr>
          <w:rFonts w:ascii="Times New Roman" w:hAnsi="Times New Roman"/>
          <w:sz w:val="28"/>
        </w:rPr>
        <w:t>в Учреждении в связи с исполнением им трудовых обязанностей в соответствии с трудовым договором</w:t>
      </w:r>
      <w:proofErr w:type="gramEnd"/>
      <w:r>
        <w:rPr>
          <w:rFonts w:ascii="Times New Roman" w:hAnsi="Times New Roman"/>
          <w:sz w:val="28"/>
        </w:rPr>
        <w:t xml:space="preserve"> должен:</w:t>
      </w:r>
    </w:p>
    <w:p w:rsidR="00BF589E" w:rsidRDefault="00236C6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BF589E" w:rsidRDefault="00236C6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BF589E" w:rsidRDefault="00236C6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BF589E" w:rsidRDefault="00BF58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6. Реализуемые Учреждением </w:t>
      </w:r>
      <w:proofErr w:type="spellStart"/>
      <w:r>
        <w:rPr>
          <w:rFonts w:ascii="Times New Roman" w:hAnsi="Times New Roman"/>
          <w:b/>
          <w:sz w:val="28"/>
        </w:rPr>
        <w:t>антикоррупционные</w:t>
      </w:r>
      <w:proofErr w:type="spellEnd"/>
      <w:r>
        <w:rPr>
          <w:rFonts w:ascii="Times New Roman" w:hAnsi="Times New Roman"/>
          <w:b/>
          <w:sz w:val="28"/>
        </w:rPr>
        <w:t xml:space="preserve"> мероприятия и процедуры, порядок их выполнения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Работа по предупреждению коррупции в Учреждении ведется в соответствии с ежегодно утверждаемым в установленном порядке планом </w:t>
      </w:r>
      <w:r>
        <w:rPr>
          <w:rFonts w:ascii="Times New Roman" w:hAnsi="Times New Roman"/>
          <w:sz w:val="28"/>
        </w:rPr>
        <w:lastRenderedPageBreak/>
        <w:t xml:space="preserve">мероприятий по противодействию коррупции. План включает в себя следующие </w:t>
      </w:r>
      <w:proofErr w:type="spellStart"/>
      <w:r>
        <w:rPr>
          <w:rFonts w:ascii="Times New Roman" w:hAnsi="Times New Roman"/>
          <w:sz w:val="28"/>
        </w:rPr>
        <w:t>антикоррупционные</w:t>
      </w:r>
      <w:proofErr w:type="spellEnd"/>
      <w:r>
        <w:rPr>
          <w:rFonts w:ascii="Times New Roman" w:hAnsi="Times New Roman"/>
          <w:sz w:val="28"/>
        </w:rPr>
        <w:t xml:space="preserve"> мероприятия и процедуры.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1" w:name="sub_8"/>
      <w:bookmarkEnd w:id="1"/>
      <w:r>
        <w:rPr>
          <w:rFonts w:ascii="Times New Roman" w:hAnsi="Times New Roman"/>
          <w:sz w:val="28"/>
        </w:rPr>
        <w:t>6.1.1.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Внедрение стандартов поведения работников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Общие </w:t>
      </w:r>
      <w:proofErr w:type="gramStart"/>
      <w:r>
        <w:rPr>
          <w:rFonts w:ascii="Times New Roman" w:hAnsi="Times New Roman"/>
          <w:sz w:val="28"/>
        </w:rPr>
        <w:t>правила</w:t>
      </w:r>
      <w:proofErr w:type="gramEnd"/>
      <w:r>
        <w:rPr>
          <w:rFonts w:ascii="Times New Roman" w:hAnsi="Times New Roman"/>
          <w:sz w:val="28"/>
        </w:rPr>
        <w:t xml:space="preserve"> и принципы поведения закреплены в Кодексе этики и служебного поведения работников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6.1.2. </w:t>
      </w:r>
      <w:proofErr w:type="spellStart"/>
      <w:r>
        <w:rPr>
          <w:rFonts w:ascii="Times New Roman" w:hAnsi="Times New Roman"/>
          <w:sz w:val="28"/>
        </w:rPr>
        <w:t>Антикоррупционное</w:t>
      </w:r>
      <w:proofErr w:type="spellEnd"/>
      <w:r>
        <w:rPr>
          <w:rFonts w:ascii="Times New Roman" w:hAnsi="Times New Roman"/>
          <w:sz w:val="28"/>
        </w:rPr>
        <w:t xml:space="preserve"> просвещение работников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Антикоррупционное</w:t>
      </w:r>
      <w:proofErr w:type="spellEnd"/>
      <w:r>
        <w:rPr>
          <w:rFonts w:ascii="Times New Roman" w:hAnsi="Times New Roman"/>
          <w:sz w:val="28"/>
        </w:rPr>
        <w:t xml:space="preserve">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 антикоррупционного консультирования.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Антикоррупционное</w:t>
      </w:r>
      <w:proofErr w:type="spellEnd"/>
      <w:r>
        <w:rPr>
          <w:rFonts w:ascii="Times New Roman" w:hAnsi="Times New Roman"/>
          <w:sz w:val="28"/>
        </w:rPr>
        <w:t xml:space="preserve">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мероприятий. Мероприятия рекомендуется проводить не реже 1 раза в квартал для действующих работников Учреждения, а также при приеме на работу.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D821"/>
        </w:rPr>
      </w:pPr>
      <w:proofErr w:type="spellStart"/>
      <w:r>
        <w:rPr>
          <w:rFonts w:ascii="Times New Roman" w:hAnsi="Times New Roman"/>
          <w:sz w:val="28"/>
        </w:rPr>
        <w:t>Антикоррупционное</w:t>
      </w:r>
      <w:proofErr w:type="spellEnd"/>
      <w:r>
        <w:rPr>
          <w:rFonts w:ascii="Times New Roman" w:hAnsi="Times New Roman"/>
          <w:sz w:val="28"/>
        </w:rPr>
        <w:t xml:space="preserve"> образование лиц, ответственных за профилактику коррупционных и иных правонарушений в Учреждении осуществляется за счет Учреждения в форме подготовки (переподготовки) и повышения квалификации.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Антикоррупционное</w:t>
      </w:r>
      <w:proofErr w:type="spellEnd"/>
      <w:r>
        <w:rPr>
          <w:rFonts w:ascii="Times New Roman" w:hAnsi="Times New Roman"/>
          <w:sz w:val="28"/>
        </w:rPr>
        <w:t xml:space="preserve">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2" w:name="sub_9"/>
      <w:bookmarkEnd w:id="2"/>
      <w:r>
        <w:rPr>
          <w:rFonts w:ascii="Times New Roman" w:hAnsi="Times New Roman"/>
          <w:sz w:val="28"/>
        </w:rPr>
        <w:lastRenderedPageBreak/>
        <w:t>6.1.3. Урегулирование конфликта интересов.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основу работы по урегулированию конфликта интересов в Учреждении положены следующие принципы:</w:t>
      </w:r>
    </w:p>
    <w:p w:rsidR="00BF589E" w:rsidRDefault="00236C6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приоритетность применение мер по предупреждению коррупции; обязательность раскрытия сведений о реальном или потенциальном конфликте интересов;</w:t>
      </w:r>
    </w:p>
    <w:p w:rsidR="00BF589E" w:rsidRDefault="00236C6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/>
          <w:sz w:val="28"/>
        </w:rPr>
        <w:t>репутационных</w:t>
      </w:r>
      <w:proofErr w:type="spellEnd"/>
      <w:r>
        <w:rPr>
          <w:rFonts w:ascii="Times New Roman" w:hAnsi="Times New Roman"/>
          <w:sz w:val="28"/>
        </w:rPr>
        <w:t xml:space="preserve"> рисков для Учреждения при выявлении каждого конфликта интересов и его урегулировании;</w:t>
      </w:r>
    </w:p>
    <w:p w:rsidR="00BF589E" w:rsidRDefault="00236C6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конфиденциальность процесса раскрытия сведений о конфликте интересов;</w:t>
      </w:r>
    </w:p>
    <w:p w:rsidR="00BF589E" w:rsidRDefault="00236C6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 Учреждения обязан принимать меры по недопущению любой возможности возникновения конфликта интересов.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6.1.4. Правила обмена деловыми подарками и знаками делового гостеприимства.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Учреждения при исполнении ими трудовых обязанностей; минимизации </w:t>
      </w:r>
      <w:proofErr w:type="spellStart"/>
      <w:r>
        <w:rPr>
          <w:rFonts w:ascii="Times New Roman" w:hAnsi="Times New Roman"/>
          <w:sz w:val="28"/>
        </w:rPr>
        <w:t>имиджевых</w:t>
      </w:r>
      <w:proofErr w:type="spellEnd"/>
      <w:r>
        <w:rPr>
          <w:rFonts w:ascii="Times New Roman" w:hAnsi="Times New Roman"/>
          <w:sz w:val="28"/>
        </w:rPr>
        <w:t xml:space="preserve">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</w:t>
      </w:r>
      <w:proofErr w:type="gramEnd"/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BF589E" w:rsidRDefault="00236C6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F589E" w:rsidRDefault="00236C6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исключить дальнейшие контакты с лицом, предложившим подарок или вознаграждение;</w:t>
      </w:r>
    </w:p>
    <w:p w:rsidR="00BF589E" w:rsidRDefault="00236C6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получения подарка,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6.1.5. Оценка коррупционных рисков.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коррупционных рисков Учреждения </w:t>
      </w:r>
      <w:proofErr w:type="spellStart"/>
      <w:r>
        <w:rPr>
          <w:rFonts w:ascii="Times New Roman" w:hAnsi="Times New Roman"/>
          <w:sz w:val="28"/>
        </w:rPr>
        <w:t>осуществляетсяежегоднов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 Положением об оценке коррупционных рисков.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6.1.6. Внутренний контроль и аудит.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</w:t>
      </w:r>
      <w:r>
        <w:rPr>
          <w:rFonts w:ascii="Times New Roman" w:hAnsi="Times New Roman"/>
          <w:sz w:val="28"/>
        </w:rPr>
        <w:lastRenderedPageBreak/>
        <w:t>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:rsidR="00BF589E" w:rsidRDefault="00236C6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BF589E" w:rsidRDefault="00236C6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документирования операций хозяйственной деятельности Учреждения;</w:t>
      </w:r>
    </w:p>
    <w:p w:rsidR="00BF589E" w:rsidRDefault="00236C6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экономической обоснованности осуществляемых операций в сферах коррупционного риска.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документирования операций хозяйственной </w:t>
      </w:r>
      <w:proofErr w:type="gramStart"/>
      <w:r>
        <w:rPr>
          <w:rFonts w:ascii="Times New Roman" w:hAnsi="Times New Roman"/>
          <w:sz w:val="28"/>
        </w:rPr>
        <w:t>деятельности</w:t>
      </w:r>
      <w:proofErr w:type="gramEnd"/>
      <w:r>
        <w:rPr>
          <w:rFonts w:ascii="Times New Roman" w:hAnsi="Times New Roman"/>
          <w:sz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 д.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например:</w:t>
      </w:r>
    </w:p>
    <w:p w:rsidR="00BF589E" w:rsidRDefault="00236C6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услуг, характер которых не определен либо вызывает сомнения;</w:t>
      </w:r>
    </w:p>
    <w:p w:rsidR="00BF589E" w:rsidRDefault="00236C6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>
        <w:rPr>
          <w:rFonts w:ascii="Times New Roman" w:hAnsi="Times New Roman"/>
          <w:sz w:val="28"/>
        </w:rPr>
        <w:t>аффилированных</w:t>
      </w:r>
      <w:proofErr w:type="spellEnd"/>
      <w:r>
        <w:rPr>
          <w:rFonts w:ascii="Times New Roman" w:hAnsi="Times New Roman"/>
          <w:sz w:val="28"/>
        </w:rPr>
        <w:t xml:space="preserve"> лиц и контрагентов;</w:t>
      </w:r>
    </w:p>
    <w:p w:rsidR="00BF589E" w:rsidRDefault="00236C6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BF589E" w:rsidRDefault="00236C6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закупки или продажи по ценам, значительно отличающимся от </w:t>
      </w:r>
      <w:proofErr w:type="gramStart"/>
      <w:r>
        <w:rPr>
          <w:rFonts w:ascii="Times New Roman" w:hAnsi="Times New Roman"/>
          <w:sz w:val="28"/>
        </w:rPr>
        <w:t>рыночных</w:t>
      </w:r>
      <w:proofErr w:type="gramEnd"/>
      <w:r>
        <w:rPr>
          <w:rFonts w:ascii="Times New Roman" w:hAnsi="Times New Roman"/>
          <w:sz w:val="28"/>
        </w:rPr>
        <w:t>;</w:t>
      </w:r>
    </w:p>
    <w:p w:rsidR="00BF589E" w:rsidRDefault="00236C6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сомнительные платежи наличными деньгами.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6.1.7.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Сотрудничество с органами, уполномоченными на осуществление государственного контроля (надзора), и правоохранительными органами в сфере противодействия коррупции.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принимает на себя обязательство сообщать в правоохранительные органы обо всех случаях совершения коррупционных преступлений, о которых Учреждению стало известно.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и иных правонарушений в Учреждении.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  <w:proofErr w:type="gramEnd"/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BF589E" w:rsidRDefault="00236C6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 ‒ надзорных мероприятий в Учреждении по вопросам предупреждения и противодействия коррупции;</w:t>
      </w:r>
    </w:p>
    <w:p w:rsidR="00BF589E" w:rsidRDefault="00236C6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</w:t>
      </w:r>
      <w:r>
        <w:rPr>
          <w:rFonts w:ascii="Times New Roman" w:hAnsi="Times New Roman"/>
          <w:sz w:val="28"/>
        </w:rPr>
        <w:lastRenderedPageBreak/>
        <w:t>или расследованию коррупционных правонарушений, включая оперативно-розыскные мероприятия.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BF589E" w:rsidRDefault="00BF58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 Ответственность за несоблюдение требований настоящего Положения и нарушение антикоррупционного законодательства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 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BF589E" w:rsidRDefault="00BF58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589E" w:rsidRDefault="00236C6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8. Заключительные положения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 Настоящее Положение является локальным нормативным актом и утверждается приказом директора БУ СО ВО «Тотемский центр помощи детям, оставшимся без попечения родителей».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Учреждение осуществляет регулярный мониторинг эффективности реализации Антикоррупционной политики Учреждения.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8.3. Должностное лицо, ответственное за работу по профилактике коррупционных и иных правонарушений в Учреждении, ежегодно готовит отчёт о реализации мер по предупреждению коррупции в Учреждении, представляет 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:rsidR="00BF589E" w:rsidRDefault="00236C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 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BF589E" w:rsidRDefault="00BF58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BF589E" w:rsidSect="00BF589E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F45"/>
    <w:multiLevelType w:val="multilevel"/>
    <w:tmpl w:val="A71696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0D91ABD"/>
    <w:multiLevelType w:val="multilevel"/>
    <w:tmpl w:val="E32C8B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63476AF"/>
    <w:multiLevelType w:val="multilevel"/>
    <w:tmpl w:val="CDE07E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78E3D1D"/>
    <w:multiLevelType w:val="multilevel"/>
    <w:tmpl w:val="924036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0957487"/>
    <w:multiLevelType w:val="multilevel"/>
    <w:tmpl w:val="3EFA92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35292368"/>
    <w:multiLevelType w:val="multilevel"/>
    <w:tmpl w:val="FDE03D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3E0D4C20"/>
    <w:multiLevelType w:val="multilevel"/>
    <w:tmpl w:val="61044D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4E6D737E"/>
    <w:multiLevelType w:val="multilevel"/>
    <w:tmpl w:val="DCE031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53674BA1"/>
    <w:multiLevelType w:val="multilevel"/>
    <w:tmpl w:val="3D461F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7C6C1B31"/>
    <w:multiLevelType w:val="multilevel"/>
    <w:tmpl w:val="D71CF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9E"/>
    <w:rsid w:val="00236C65"/>
    <w:rsid w:val="00283835"/>
    <w:rsid w:val="00655224"/>
    <w:rsid w:val="00B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589E"/>
  </w:style>
  <w:style w:type="paragraph" w:styleId="10">
    <w:name w:val="heading 1"/>
    <w:next w:val="a"/>
    <w:link w:val="11"/>
    <w:uiPriority w:val="9"/>
    <w:qFormat/>
    <w:rsid w:val="00BF589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F589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F589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F589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F589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589E"/>
  </w:style>
  <w:style w:type="paragraph" w:styleId="21">
    <w:name w:val="toc 2"/>
    <w:next w:val="a"/>
    <w:link w:val="22"/>
    <w:uiPriority w:val="39"/>
    <w:rsid w:val="00BF589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F589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F589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F589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F589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F589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F589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F589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F589E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sid w:val="00BF589E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BF589E"/>
    <w:rPr>
      <w:color w:val="0000FF"/>
      <w:u w:val="single"/>
    </w:rPr>
  </w:style>
  <w:style w:type="paragraph" w:customStyle="1" w:styleId="13">
    <w:name w:val="Основной шрифт абзаца1"/>
    <w:link w:val="15"/>
    <w:rsid w:val="00BF589E"/>
  </w:style>
  <w:style w:type="character" w:customStyle="1" w:styleId="15">
    <w:name w:val="Основной шрифт абзаца1"/>
    <w:link w:val="13"/>
    <w:rsid w:val="00BF589E"/>
  </w:style>
  <w:style w:type="paragraph" w:styleId="31">
    <w:name w:val="toc 3"/>
    <w:next w:val="a"/>
    <w:link w:val="32"/>
    <w:uiPriority w:val="39"/>
    <w:rsid w:val="00BF589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F589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F589E"/>
    <w:rPr>
      <w:rFonts w:ascii="XO Thames" w:hAnsi="XO Thames"/>
      <w:b/>
    </w:rPr>
  </w:style>
  <w:style w:type="character" w:customStyle="1" w:styleId="11">
    <w:name w:val="Заголовок 1 Знак"/>
    <w:link w:val="10"/>
    <w:rsid w:val="00BF589E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BF589E"/>
    <w:rPr>
      <w:color w:val="0000FF"/>
      <w:u w:val="single"/>
    </w:rPr>
  </w:style>
  <w:style w:type="character" w:styleId="a3">
    <w:name w:val="Hyperlink"/>
    <w:link w:val="23"/>
    <w:rsid w:val="00BF589E"/>
    <w:rPr>
      <w:color w:val="0000FF"/>
      <w:u w:val="single"/>
    </w:rPr>
  </w:style>
  <w:style w:type="paragraph" w:customStyle="1" w:styleId="Footnote">
    <w:name w:val="Footnote"/>
    <w:link w:val="Footnote0"/>
    <w:rsid w:val="00BF589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F589E"/>
    <w:rPr>
      <w:rFonts w:ascii="XO Thames" w:hAnsi="XO Thames"/>
    </w:rPr>
  </w:style>
  <w:style w:type="paragraph" w:styleId="16">
    <w:name w:val="toc 1"/>
    <w:next w:val="a"/>
    <w:link w:val="17"/>
    <w:uiPriority w:val="39"/>
    <w:rsid w:val="00BF589E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F589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F589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F589E"/>
    <w:rPr>
      <w:rFonts w:ascii="XO Thames" w:hAnsi="XO Thames"/>
      <w:sz w:val="20"/>
    </w:rPr>
  </w:style>
  <w:style w:type="paragraph" w:customStyle="1" w:styleId="18">
    <w:name w:val="Обычный1"/>
    <w:link w:val="19"/>
    <w:rsid w:val="00BF589E"/>
  </w:style>
  <w:style w:type="character" w:customStyle="1" w:styleId="19">
    <w:name w:val="Обычный1"/>
    <w:link w:val="18"/>
    <w:rsid w:val="00BF589E"/>
  </w:style>
  <w:style w:type="paragraph" w:styleId="9">
    <w:name w:val="toc 9"/>
    <w:next w:val="a"/>
    <w:link w:val="90"/>
    <w:uiPriority w:val="39"/>
    <w:rsid w:val="00BF589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F589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F589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F589E"/>
    <w:rPr>
      <w:rFonts w:ascii="XO Thames" w:hAnsi="XO Thames"/>
      <w:sz w:val="28"/>
    </w:rPr>
  </w:style>
  <w:style w:type="paragraph" w:customStyle="1" w:styleId="24">
    <w:name w:val="Основной шрифт абзаца2"/>
    <w:link w:val="sdfootnote-western"/>
    <w:rsid w:val="00BF589E"/>
  </w:style>
  <w:style w:type="paragraph" w:customStyle="1" w:styleId="sdfootnote-western">
    <w:name w:val="sdfootnote-western"/>
    <w:basedOn w:val="a"/>
    <w:link w:val="sdfootnote-western0"/>
    <w:rsid w:val="00BF589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dfootnote-western0">
    <w:name w:val="sdfootnote-western"/>
    <w:basedOn w:val="1"/>
    <w:link w:val="sdfootnote-western"/>
    <w:rsid w:val="00BF589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BF589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F589E"/>
    <w:rPr>
      <w:rFonts w:ascii="XO Thames" w:hAnsi="XO Thames"/>
      <w:sz w:val="28"/>
    </w:rPr>
  </w:style>
  <w:style w:type="paragraph" w:styleId="a4">
    <w:name w:val="Normal (Web)"/>
    <w:basedOn w:val="a"/>
    <w:link w:val="a5"/>
    <w:rsid w:val="00BF589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BF589E"/>
    <w:rPr>
      <w:rFonts w:ascii="Times New Roman" w:hAnsi="Times New Roman"/>
      <w:sz w:val="24"/>
    </w:rPr>
  </w:style>
  <w:style w:type="paragraph" w:customStyle="1" w:styleId="western">
    <w:name w:val="western"/>
    <w:basedOn w:val="a"/>
    <w:link w:val="western0"/>
    <w:rsid w:val="00BF589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sid w:val="00BF589E"/>
    <w:rPr>
      <w:rFonts w:ascii="Times New Roman" w:hAnsi="Times New Roman"/>
      <w:sz w:val="24"/>
    </w:rPr>
  </w:style>
  <w:style w:type="paragraph" w:styleId="a6">
    <w:name w:val="Subtitle"/>
    <w:next w:val="a"/>
    <w:link w:val="a7"/>
    <w:uiPriority w:val="11"/>
    <w:qFormat/>
    <w:rsid w:val="00BF589E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BF589E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BF589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BF589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F589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F589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3506</Words>
  <Characters>19986</Characters>
  <Application>Microsoft Office Word</Application>
  <DocSecurity>0</DocSecurity>
  <Lines>166</Lines>
  <Paragraphs>46</Paragraphs>
  <ScaleCrop>false</ScaleCrop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2022-07-14T12:36:00Z</dcterms:created>
  <dcterms:modified xsi:type="dcterms:W3CDTF">2022-07-22T06:53:00Z</dcterms:modified>
</cp:coreProperties>
</file>