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86" w:rsidRDefault="002D6A86" w:rsidP="002D6A86">
      <w:pPr>
        <w:spacing w:after="0" w:line="360" w:lineRule="auto"/>
        <w:jc w:val="right"/>
        <w:rPr>
          <w:rFonts w:ascii="Times New Roman" w:hAnsi="Times New Roman"/>
          <w:sz w:val="28"/>
          <w:szCs w:val="28"/>
        </w:rPr>
      </w:pPr>
      <w:r>
        <w:rPr>
          <w:rFonts w:ascii="Times New Roman" w:hAnsi="Times New Roman"/>
          <w:sz w:val="28"/>
          <w:szCs w:val="28"/>
        </w:rPr>
        <w:t>Приложение к приказу № 151 от 29.12.2021 г.</w:t>
      </w:r>
    </w:p>
    <w:p w:rsidR="001C6A69" w:rsidRDefault="002D7588" w:rsidP="002D6A86">
      <w:pPr>
        <w:tabs>
          <w:tab w:val="left" w:pos="5820"/>
        </w:tabs>
        <w:spacing w:after="0" w:line="360" w:lineRule="auto"/>
        <w:rPr>
          <w:rFonts w:ascii="Times New Roman" w:hAnsi="Times New Roman"/>
          <w:b/>
          <w:sz w:val="28"/>
        </w:rPr>
      </w:pPr>
      <w:r>
        <w:rPr>
          <w:b/>
          <w:sz w:val="28"/>
        </w:rPr>
        <w:tab/>
      </w:r>
    </w:p>
    <w:p w:rsidR="002D6A86" w:rsidRPr="002D6A86" w:rsidRDefault="002D6A86" w:rsidP="002D6A86">
      <w:pPr>
        <w:spacing w:after="0" w:line="360" w:lineRule="auto"/>
        <w:jc w:val="center"/>
        <w:rPr>
          <w:rFonts w:ascii="Times New Roman" w:hAnsi="Times New Roman"/>
          <w:b/>
          <w:sz w:val="28"/>
          <w:szCs w:val="28"/>
        </w:rPr>
      </w:pPr>
      <w:r w:rsidRPr="002D6A86">
        <w:rPr>
          <w:rFonts w:ascii="Times New Roman" w:hAnsi="Times New Roman"/>
          <w:b/>
          <w:sz w:val="28"/>
          <w:szCs w:val="28"/>
        </w:rPr>
        <w:t>Положение</w:t>
      </w:r>
    </w:p>
    <w:p w:rsidR="002D6A86" w:rsidRPr="002D6A86" w:rsidRDefault="002D6A86" w:rsidP="002D6A86">
      <w:pPr>
        <w:spacing w:after="0" w:line="360" w:lineRule="auto"/>
        <w:jc w:val="center"/>
        <w:rPr>
          <w:rFonts w:ascii="Times New Roman" w:hAnsi="Times New Roman"/>
          <w:b/>
          <w:sz w:val="28"/>
          <w:szCs w:val="28"/>
        </w:rPr>
      </w:pPr>
      <w:r w:rsidRPr="002D6A86">
        <w:rPr>
          <w:rFonts w:ascii="Times New Roman" w:hAnsi="Times New Roman"/>
          <w:b/>
          <w:sz w:val="28"/>
          <w:szCs w:val="28"/>
        </w:rPr>
        <w:t>о конфликте интересов БУ СО ВО «</w:t>
      </w:r>
      <w:r>
        <w:rPr>
          <w:rFonts w:ascii="Times New Roman" w:hAnsi="Times New Roman"/>
          <w:b/>
          <w:sz w:val="28"/>
          <w:szCs w:val="28"/>
        </w:rPr>
        <w:t>Тотемский</w:t>
      </w:r>
      <w:r w:rsidRPr="002D6A86">
        <w:rPr>
          <w:rFonts w:ascii="Times New Roman" w:hAnsi="Times New Roman"/>
          <w:b/>
          <w:sz w:val="28"/>
          <w:szCs w:val="28"/>
        </w:rPr>
        <w:t xml:space="preserve"> центр помощи детям, оставшимся б</w:t>
      </w:r>
      <w:r>
        <w:rPr>
          <w:rFonts w:ascii="Times New Roman" w:hAnsi="Times New Roman"/>
          <w:b/>
          <w:sz w:val="28"/>
          <w:szCs w:val="28"/>
        </w:rPr>
        <w:t>ез попечения родителей</w:t>
      </w:r>
      <w:r w:rsidRPr="002D6A86">
        <w:rPr>
          <w:rFonts w:ascii="Times New Roman" w:hAnsi="Times New Roman"/>
          <w:b/>
          <w:sz w:val="28"/>
          <w:szCs w:val="28"/>
        </w:rPr>
        <w:t>»</w:t>
      </w:r>
    </w:p>
    <w:p w:rsidR="002D6A86" w:rsidRPr="002D6A86" w:rsidRDefault="002D6A86" w:rsidP="002D6A86">
      <w:pPr>
        <w:spacing w:after="0" w:line="360" w:lineRule="auto"/>
        <w:rPr>
          <w:rFonts w:ascii="Times New Roman" w:hAnsi="Times New Roman"/>
          <w:sz w:val="28"/>
          <w:szCs w:val="28"/>
        </w:rPr>
      </w:pPr>
    </w:p>
    <w:p w:rsidR="002D6A86" w:rsidRPr="002D6A86" w:rsidRDefault="002D6A86" w:rsidP="002D6A86">
      <w:pPr>
        <w:pStyle w:val="a3"/>
        <w:numPr>
          <w:ilvl w:val="0"/>
          <w:numId w:val="4"/>
        </w:numPr>
        <w:spacing w:line="360" w:lineRule="auto"/>
        <w:ind w:left="0"/>
        <w:contextualSpacing/>
        <w:jc w:val="center"/>
        <w:rPr>
          <w:rFonts w:ascii="Times New Roman" w:hAnsi="Times New Roman"/>
          <w:b/>
          <w:sz w:val="28"/>
          <w:szCs w:val="28"/>
        </w:rPr>
      </w:pPr>
      <w:r w:rsidRPr="002D6A86">
        <w:rPr>
          <w:rFonts w:ascii="Times New Roman" w:hAnsi="Times New Roman"/>
          <w:b/>
          <w:sz w:val="28"/>
          <w:szCs w:val="28"/>
        </w:rPr>
        <w:t>Общие положения</w:t>
      </w:r>
    </w:p>
    <w:p w:rsidR="002D6A86" w:rsidRPr="002D6A86" w:rsidRDefault="002D6A86" w:rsidP="002D6A86">
      <w:pPr>
        <w:autoSpaceDE w:val="0"/>
        <w:autoSpaceDN w:val="0"/>
        <w:adjustRightInd w:val="0"/>
        <w:spacing w:after="0" w:line="360" w:lineRule="auto"/>
        <w:ind w:firstLine="709"/>
        <w:jc w:val="both"/>
        <w:rPr>
          <w:rFonts w:ascii="Times New Roman" w:hAnsi="Times New Roman"/>
          <w:sz w:val="28"/>
          <w:szCs w:val="28"/>
        </w:rPr>
      </w:pPr>
      <w:r w:rsidRPr="002D6A86">
        <w:rPr>
          <w:rFonts w:ascii="Times New Roman" w:hAnsi="Times New Roman"/>
          <w:sz w:val="28"/>
          <w:szCs w:val="28"/>
        </w:rPr>
        <w:t>1.1. Положение о конфликте интересов (далее – Положение) разработано в соответствии с  Федеральным законом от 25.12.2008г.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населения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Учреждения, а также с целью оптимизации взаимодействия работников БУ СО ВО «</w:t>
      </w:r>
      <w:r>
        <w:rPr>
          <w:rFonts w:ascii="Times New Roman" w:hAnsi="Times New Roman"/>
          <w:sz w:val="28"/>
          <w:szCs w:val="28"/>
        </w:rPr>
        <w:t xml:space="preserve">Тотемский </w:t>
      </w:r>
      <w:r w:rsidRPr="002D6A86">
        <w:rPr>
          <w:rFonts w:ascii="Times New Roman" w:hAnsi="Times New Roman"/>
          <w:sz w:val="28"/>
          <w:szCs w:val="28"/>
        </w:rPr>
        <w:t>центр помощи детям, оставшимся б</w:t>
      </w:r>
      <w:r>
        <w:rPr>
          <w:rFonts w:ascii="Times New Roman" w:hAnsi="Times New Roman"/>
          <w:sz w:val="28"/>
          <w:szCs w:val="28"/>
        </w:rPr>
        <w:t>ез попечения родителей</w:t>
      </w:r>
      <w:r w:rsidRPr="002D6A86">
        <w:rPr>
          <w:rFonts w:ascii="Times New Roman" w:hAnsi="Times New Roman"/>
          <w:sz w:val="28"/>
          <w:szCs w:val="28"/>
        </w:rPr>
        <w:t>» (далее – Учреждение) с другими участниками отношений по предоставлению социальных услуг и оказанию социальной помощи,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w:t>
      </w:r>
    </w:p>
    <w:p w:rsidR="002D6A86" w:rsidRPr="002D6A86" w:rsidRDefault="002D6A86" w:rsidP="002D6A86">
      <w:pPr>
        <w:autoSpaceDE w:val="0"/>
        <w:autoSpaceDN w:val="0"/>
        <w:adjustRightInd w:val="0"/>
        <w:spacing w:after="0" w:line="360" w:lineRule="auto"/>
        <w:ind w:firstLine="709"/>
        <w:jc w:val="both"/>
        <w:rPr>
          <w:rFonts w:ascii="Times New Roman" w:hAnsi="Times New Roman"/>
          <w:sz w:val="28"/>
          <w:szCs w:val="28"/>
        </w:rPr>
      </w:pPr>
      <w:r w:rsidRPr="002D6A86">
        <w:rPr>
          <w:rFonts w:ascii="Times New Roman" w:hAnsi="Times New Roman"/>
          <w:sz w:val="28"/>
          <w:szCs w:val="28"/>
        </w:rPr>
        <w:t>1.2. Настоящее Положение является внутренним документом Учреждения, основной целью которого является установление порядка выявления и урегулирования конфликтов интересов, возникающих у работников Учреждения в ходе выполнения ими трудовых обязанностей.</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xml:space="preserve">1.3. Под конфликтом интересов в настоящем Положении понимается ситуация, при которой личная заинтересованность (прямая или косвенная) работника влияет или может повлиять на надлежащее исполнение им </w:t>
      </w:r>
      <w:r w:rsidRPr="002D6A86">
        <w:rPr>
          <w:rFonts w:ascii="Times New Roman" w:hAnsi="Times New Roman"/>
          <w:sz w:val="28"/>
          <w:szCs w:val="28"/>
        </w:rPr>
        <w:lastRenderedPageBreak/>
        <w:t>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Под личной заинтересованностью работника Учреждения понимается заинтересованность работника, 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1.4. Действие настоящего Положения распространяется на всех лиц, являющихся работниками Учреждения и находящихся с ней в трудовых отношениях, вне зависимости от занимаемой должности и выполняемых функций, а так же на физических лиц, сотрудничающих с Учреждением на основе гражданско-правовых договоров.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xml:space="preserve">1.5. Содержание настоящего Положения доводится до сведения всех работников Учреждения. </w:t>
      </w:r>
    </w:p>
    <w:p w:rsidR="002D6A86" w:rsidRPr="002D6A86" w:rsidRDefault="002D6A86" w:rsidP="002D6A86">
      <w:pPr>
        <w:spacing w:after="0" w:line="360" w:lineRule="auto"/>
        <w:ind w:firstLine="709"/>
        <w:jc w:val="both"/>
        <w:rPr>
          <w:rFonts w:ascii="Times New Roman" w:hAnsi="Times New Roman"/>
          <w:sz w:val="28"/>
          <w:szCs w:val="28"/>
        </w:rPr>
      </w:pPr>
    </w:p>
    <w:p w:rsidR="002D6A86" w:rsidRPr="002D6A86" w:rsidRDefault="002D6A86" w:rsidP="002D6A86">
      <w:pPr>
        <w:pStyle w:val="Default"/>
        <w:spacing w:line="360" w:lineRule="auto"/>
        <w:jc w:val="center"/>
        <w:rPr>
          <w:rFonts w:eastAsia="Times New Roman"/>
          <w:b/>
          <w:color w:val="auto"/>
          <w:sz w:val="28"/>
          <w:szCs w:val="28"/>
        </w:rPr>
      </w:pPr>
      <w:r w:rsidRPr="002D6A86">
        <w:rPr>
          <w:rFonts w:eastAsia="Times New Roman"/>
          <w:b/>
          <w:color w:val="auto"/>
          <w:sz w:val="28"/>
          <w:szCs w:val="28"/>
        </w:rPr>
        <w:t>2. Основные принципы управления конфликтом интересов в Учреждении</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t>2.1. В основу работы по управлению конфликтом интересов в Учреждении положены следующие принципы:</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t>- обязательность раскрытия сведений о реальном или потенциальном конфликте интересов;</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t>- индивидуальное рассмотрение и оценка репутационных рисков для Учреждения при выявлении каждого конфликта интересов и его урегулирование;</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t>- конфиденциальность процесса раскрытия сведений о конфликте интересов и процесса его урегулирования;</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t>- соблюдение баланса интересов Учреждения и работника при урегулировании конфликта интересов;</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2D6A86" w:rsidRPr="002D6A86" w:rsidRDefault="002D6A86" w:rsidP="002D6A86">
      <w:pPr>
        <w:pStyle w:val="a3"/>
        <w:spacing w:line="360" w:lineRule="auto"/>
        <w:ind w:left="0"/>
        <w:jc w:val="center"/>
        <w:rPr>
          <w:rFonts w:ascii="Times New Roman" w:hAnsi="Times New Roman"/>
          <w:b/>
          <w:sz w:val="28"/>
          <w:szCs w:val="28"/>
        </w:rPr>
      </w:pPr>
      <w:r w:rsidRPr="002D6A86">
        <w:rPr>
          <w:rFonts w:ascii="Times New Roman" w:hAnsi="Times New Roman"/>
          <w:sz w:val="28"/>
          <w:szCs w:val="28"/>
        </w:rPr>
        <w:br/>
      </w:r>
      <w:r w:rsidRPr="002D6A86">
        <w:rPr>
          <w:rFonts w:ascii="Times New Roman" w:hAnsi="Times New Roman"/>
          <w:b/>
          <w:sz w:val="28"/>
          <w:szCs w:val="28"/>
        </w:rPr>
        <w:t>3.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t>3.1. В соответствии с условиями настоящего Положения устанавливаются следующие виды раскрытия конфликта интересов:</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t>- раскрытие сведений о конфликте интересов при приеме на работу;</w:t>
      </w:r>
    </w:p>
    <w:p w:rsidR="002D6A86" w:rsidRPr="002D6A86" w:rsidRDefault="002D6A86" w:rsidP="002D6A86">
      <w:pPr>
        <w:pStyle w:val="Default"/>
        <w:spacing w:line="360" w:lineRule="auto"/>
        <w:ind w:firstLine="709"/>
        <w:jc w:val="both"/>
        <w:rPr>
          <w:rFonts w:eastAsia="Times New Roman"/>
          <w:color w:val="auto"/>
          <w:sz w:val="28"/>
          <w:szCs w:val="28"/>
        </w:rPr>
      </w:pPr>
      <w:r w:rsidRPr="002D6A86">
        <w:rPr>
          <w:rFonts w:eastAsia="Times New Roman"/>
          <w:color w:val="auto"/>
          <w:sz w:val="28"/>
          <w:szCs w:val="28"/>
        </w:rPr>
        <w:t>- раскрытие сведений о конфликте интересов при назначении на новую должность;</w:t>
      </w:r>
    </w:p>
    <w:p w:rsidR="002D6A86" w:rsidRPr="002D6A86" w:rsidRDefault="002D6A86" w:rsidP="002D6A86">
      <w:pPr>
        <w:pStyle w:val="Default"/>
        <w:spacing w:line="360" w:lineRule="auto"/>
        <w:ind w:firstLine="709"/>
        <w:jc w:val="both"/>
        <w:rPr>
          <w:sz w:val="28"/>
          <w:szCs w:val="28"/>
        </w:rPr>
      </w:pPr>
      <w:r w:rsidRPr="002D6A86">
        <w:rPr>
          <w:rFonts w:eastAsia="Times New Roman"/>
          <w:color w:val="auto"/>
          <w:sz w:val="28"/>
          <w:szCs w:val="28"/>
        </w:rPr>
        <w:t>- разовое раскрытие сведений по мере возникновения ситуаций конфликта интересов.</w:t>
      </w:r>
    </w:p>
    <w:p w:rsidR="002D6A86" w:rsidRPr="002D6A86" w:rsidRDefault="002D6A86" w:rsidP="002D6A86">
      <w:pPr>
        <w:tabs>
          <w:tab w:val="left" w:pos="709"/>
        </w:tabs>
        <w:autoSpaceDE w:val="0"/>
        <w:autoSpaceDN w:val="0"/>
        <w:adjustRightInd w:val="0"/>
        <w:spacing w:after="0" w:line="360" w:lineRule="auto"/>
        <w:ind w:firstLine="709"/>
        <w:jc w:val="both"/>
        <w:rPr>
          <w:rFonts w:ascii="Times New Roman" w:eastAsiaTheme="minorHAnsi" w:hAnsi="Times New Roman"/>
          <w:sz w:val="28"/>
          <w:szCs w:val="28"/>
        </w:rPr>
      </w:pPr>
      <w:r w:rsidRPr="002D6A86">
        <w:rPr>
          <w:rFonts w:ascii="Times New Roman" w:hAnsi="Times New Roman"/>
          <w:sz w:val="28"/>
          <w:szCs w:val="28"/>
        </w:rPr>
        <w:t>3.2.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3.3. Руководителем Учреждения из числа работников назначается лицо, ответственное за прием сведений о возникающих (имеющихся) конфликтах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xml:space="preserve">3.4. Рассмотрение представленных сведений осуществляется Комиссией по урегулированию конфликта интересов. </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3.5. Учреждение берет на себя обязательство конфиденциального рассмотрения представленных сведений и урегулирования конфликта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3.6.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3.7. По результатам проверки поступившей информации должно быть установлено является или не является возникшая (способная возникнуть) ситуация конфликтом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lastRenderedPageBreak/>
        <w:t>Ситуация, не являющаяся конфликтом интересов, не нуждается в специальных способах урегулирования.</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3.8. В случае если конфликт интересов имеет место, то могут быть использованы следующие способы его разрешения:</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ограничение доступа работника к конкретной информации, которая может затрагивать личные интересы работника;</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пересмотр и изменение функциональных обязанностей работника;</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отказ работника от своего личного интереса, порождающего конфликт с интересами Учреждения;</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увольнение работника из Учреждения по инициативе работника;</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По договоренности Учреждения и работника, раскрывшего сведения о конфликте интересов, могут быть найдены иные формы его урегулирования.</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3.9.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xml:space="preserve">При принятии решения о выборе конкретного метода разрешения конфликта интересов важно учитывать значимость личного интереса </w:t>
      </w:r>
      <w:r w:rsidRPr="002D6A86">
        <w:rPr>
          <w:rFonts w:ascii="Times New Roman" w:hAnsi="Times New Roman"/>
          <w:sz w:val="28"/>
          <w:szCs w:val="28"/>
        </w:rPr>
        <w:lastRenderedPageBreak/>
        <w:t>работника и вероятность того, что этот личный интерес будет реализован в ущерб интересам Учреждения.</w:t>
      </w:r>
    </w:p>
    <w:p w:rsidR="002D6A86" w:rsidRPr="002D6A86" w:rsidRDefault="002D6A86" w:rsidP="002D6A86">
      <w:pPr>
        <w:spacing w:after="0" w:line="360" w:lineRule="auto"/>
        <w:ind w:firstLine="709"/>
        <w:jc w:val="both"/>
        <w:rPr>
          <w:rFonts w:ascii="Times New Roman" w:hAnsi="Times New Roman"/>
          <w:sz w:val="28"/>
          <w:szCs w:val="28"/>
        </w:rPr>
      </w:pPr>
    </w:p>
    <w:p w:rsidR="002D6A86" w:rsidRPr="002D6A86" w:rsidRDefault="002D6A86" w:rsidP="002D6A86">
      <w:pPr>
        <w:spacing w:after="0" w:line="360" w:lineRule="auto"/>
        <w:ind w:firstLine="709"/>
        <w:jc w:val="center"/>
        <w:rPr>
          <w:rFonts w:ascii="Times New Roman" w:hAnsi="Times New Roman"/>
          <w:b/>
          <w:sz w:val="28"/>
          <w:szCs w:val="28"/>
        </w:rPr>
      </w:pPr>
      <w:r w:rsidRPr="002D6A86">
        <w:rPr>
          <w:rFonts w:ascii="Times New Roman" w:hAnsi="Times New Roman"/>
          <w:b/>
          <w:sz w:val="28"/>
          <w:szCs w:val="28"/>
        </w:rPr>
        <w:t>4. Обязанности работников в связи с раскрытием и урегулированием конфликта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4.1. Положением устанавливаются следующие обязанности работников в связи с раскрытием и урегулированием конфликта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избегать (по возможности) ситуаций и обстоятельств, которые могут привести к конфликту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раскрывать возникший (реальный) или потенциальный конфликт интересов;</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содействовать урегулированию возникшего конфликта интересов.</w:t>
      </w:r>
    </w:p>
    <w:p w:rsidR="002D6A86" w:rsidRPr="002D6A86" w:rsidRDefault="002D6A86" w:rsidP="002D6A86">
      <w:pPr>
        <w:spacing w:after="0" w:line="360" w:lineRule="auto"/>
        <w:jc w:val="both"/>
        <w:rPr>
          <w:rFonts w:ascii="Times New Roman" w:hAnsi="Times New Roman"/>
          <w:sz w:val="28"/>
          <w:szCs w:val="28"/>
        </w:rPr>
      </w:pPr>
    </w:p>
    <w:p w:rsidR="002D6A86" w:rsidRPr="002D6A86" w:rsidRDefault="002D6A86" w:rsidP="002D6A86">
      <w:pPr>
        <w:spacing w:after="0" w:line="360" w:lineRule="auto"/>
        <w:ind w:firstLine="709"/>
        <w:jc w:val="center"/>
        <w:rPr>
          <w:rFonts w:ascii="Times New Roman" w:hAnsi="Times New Roman"/>
          <w:b/>
          <w:sz w:val="28"/>
          <w:szCs w:val="28"/>
        </w:rPr>
      </w:pPr>
      <w:r w:rsidRPr="002D6A86">
        <w:rPr>
          <w:rFonts w:ascii="Times New Roman" w:hAnsi="Times New Roman"/>
          <w:b/>
          <w:sz w:val="28"/>
          <w:szCs w:val="28"/>
        </w:rPr>
        <w:t>5. Соблюдение Положения и ответственность</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5.1. Соблюдение настоящего Положения является непременной обязанностью любого работника Учреждения, независимо от занимаемой должности.</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5.2.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законодательством.</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5.3. Руководство Учреждения всех уровней обязаны подавать работникам пример законопослушного и этичного поведения и активно поддерживать исполнение настоящего Положения.</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5.4. Согласно ч.1 ст.13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lastRenderedPageBreak/>
        <w:t>5.5. В соответствии со ст.192 Трудового кодекса РФ к работнику Учреждения могут быть применены следующие дисциплинарные взыскания:</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замечание;</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выговор;</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 увольнение.</w:t>
      </w:r>
    </w:p>
    <w:p w:rsidR="002D6A86" w:rsidRPr="002D6A86" w:rsidRDefault="002D6A86" w:rsidP="002D6A86">
      <w:pPr>
        <w:spacing w:after="0" w:line="360" w:lineRule="auto"/>
        <w:jc w:val="both"/>
        <w:rPr>
          <w:rFonts w:ascii="Times New Roman" w:hAnsi="Times New Roman"/>
          <w:sz w:val="28"/>
          <w:szCs w:val="28"/>
        </w:rPr>
      </w:pPr>
    </w:p>
    <w:p w:rsidR="002D6A86" w:rsidRPr="002D6A86" w:rsidRDefault="002D6A86" w:rsidP="002D6A86">
      <w:pPr>
        <w:spacing w:after="0" w:line="360" w:lineRule="auto"/>
        <w:ind w:firstLine="709"/>
        <w:jc w:val="center"/>
        <w:rPr>
          <w:rFonts w:ascii="Times New Roman" w:hAnsi="Times New Roman"/>
          <w:b/>
          <w:sz w:val="28"/>
          <w:szCs w:val="28"/>
        </w:rPr>
      </w:pPr>
      <w:r w:rsidRPr="002D6A86">
        <w:rPr>
          <w:rFonts w:ascii="Times New Roman" w:hAnsi="Times New Roman"/>
          <w:b/>
          <w:sz w:val="28"/>
          <w:szCs w:val="28"/>
        </w:rPr>
        <w:t>6. Другие положения</w:t>
      </w:r>
    </w:p>
    <w:p w:rsidR="002D6A86" w:rsidRPr="002D6A86" w:rsidRDefault="002D6A86" w:rsidP="002D6A86">
      <w:pPr>
        <w:spacing w:after="0" w:line="360" w:lineRule="auto"/>
        <w:ind w:firstLine="709"/>
        <w:jc w:val="both"/>
        <w:rPr>
          <w:rFonts w:ascii="Times New Roman" w:hAnsi="Times New Roman"/>
          <w:sz w:val="28"/>
          <w:szCs w:val="28"/>
        </w:rPr>
      </w:pPr>
      <w:r w:rsidRPr="002D6A86">
        <w:rPr>
          <w:rFonts w:ascii="Times New Roman" w:hAnsi="Times New Roman"/>
          <w:sz w:val="28"/>
          <w:szCs w:val="28"/>
        </w:rPr>
        <w:t>6.1. Учреждение гарантирует,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 или сообщением Учреждению о потенциальных или имевших место нарушениях настоящего Положения. Учреждение не несет никакой ответственности за действия своих работников, которые нарушают, являются причиной нарушений или могут явиться причиной нарушений настоящего Положения. Учреждение ожидает, что работники и контрагенты Учреждения, у которых есть основания полагать, что настоящее Положение нарушено или имеется потенциальная возможность такого нарушения, будут немедленно сообщать об этом соответствующим должностным лицам Учреждения</w:t>
      </w:r>
    </w:p>
    <w:p w:rsidR="001C6A69" w:rsidRPr="002D6A86" w:rsidRDefault="001C6A69" w:rsidP="002D6A86">
      <w:pPr>
        <w:spacing w:after="0" w:line="360" w:lineRule="auto"/>
        <w:jc w:val="center"/>
        <w:rPr>
          <w:rFonts w:ascii="Times New Roman" w:hAnsi="Times New Roman"/>
          <w:b/>
          <w:sz w:val="28"/>
          <w:szCs w:val="28"/>
        </w:rPr>
      </w:pPr>
    </w:p>
    <w:p w:rsidR="001C6A69" w:rsidRPr="002D6A86" w:rsidRDefault="001C6A69" w:rsidP="002D6A86">
      <w:pPr>
        <w:spacing w:after="0" w:line="360" w:lineRule="auto"/>
        <w:jc w:val="center"/>
        <w:rPr>
          <w:rFonts w:ascii="Times New Roman" w:hAnsi="Times New Roman"/>
          <w:b/>
          <w:sz w:val="28"/>
          <w:szCs w:val="28"/>
        </w:rPr>
      </w:pPr>
    </w:p>
    <w:p w:rsidR="001C6A69" w:rsidRDefault="001C6A69" w:rsidP="002D6A86">
      <w:pPr>
        <w:spacing w:after="0" w:line="360" w:lineRule="auto"/>
        <w:jc w:val="center"/>
        <w:rPr>
          <w:b/>
          <w:sz w:val="28"/>
        </w:rPr>
      </w:pPr>
    </w:p>
    <w:p w:rsidR="001C6A69" w:rsidRDefault="001C6A69" w:rsidP="002D6A86">
      <w:pPr>
        <w:spacing w:after="0" w:line="360" w:lineRule="auto"/>
        <w:rPr>
          <w:b/>
          <w:sz w:val="28"/>
        </w:rPr>
      </w:pPr>
    </w:p>
    <w:p w:rsidR="001C6A69" w:rsidRDefault="001C6A69" w:rsidP="002D6A86">
      <w:pPr>
        <w:spacing w:after="0" w:line="360" w:lineRule="auto"/>
        <w:jc w:val="center"/>
        <w:rPr>
          <w:rFonts w:ascii="Times New Roman" w:hAnsi="Times New Roman"/>
          <w:b/>
          <w:sz w:val="28"/>
        </w:rPr>
      </w:pPr>
    </w:p>
    <w:p w:rsidR="001C6A69" w:rsidRDefault="001C6A69" w:rsidP="002D6A86">
      <w:pPr>
        <w:spacing w:after="0" w:line="360" w:lineRule="auto"/>
        <w:rPr>
          <w:rFonts w:ascii="Times New Roman" w:hAnsi="Times New Roman"/>
          <w:b/>
          <w:sz w:val="28"/>
        </w:rPr>
      </w:pPr>
    </w:p>
    <w:sectPr w:rsidR="001C6A69" w:rsidSect="001C6A69">
      <w:footerReference w:type="default" r:id="rId7"/>
      <w:pgSz w:w="11906" w:h="16838"/>
      <w:pgMar w:top="567" w:right="850" w:bottom="851"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88" w:rsidRDefault="002D7588" w:rsidP="001C6A69">
      <w:pPr>
        <w:spacing w:after="0" w:line="240" w:lineRule="auto"/>
      </w:pPr>
      <w:r>
        <w:separator/>
      </w:r>
    </w:p>
  </w:endnote>
  <w:endnote w:type="continuationSeparator" w:id="1">
    <w:p w:rsidR="002D7588" w:rsidRDefault="002D7588" w:rsidP="001C6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69" w:rsidRDefault="001C6A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88" w:rsidRDefault="002D7588" w:rsidP="001C6A69">
      <w:pPr>
        <w:spacing w:after="0" w:line="240" w:lineRule="auto"/>
      </w:pPr>
      <w:r>
        <w:separator/>
      </w:r>
    </w:p>
  </w:footnote>
  <w:footnote w:type="continuationSeparator" w:id="1">
    <w:p w:rsidR="002D7588" w:rsidRDefault="002D7588" w:rsidP="001C6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12CB"/>
    <w:multiLevelType w:val="multilevel"/>
    <w:tmpl w:val="78B6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FB4B7B"/>
    <w:multiLevelType w:val="multilevel"/>
    <w:tmpl w:val="06EE34F2"/>
    <w:lvl w:ilvl="0">
      <w:start w:val="9"/>
      <w:numFmt w:val="decimal"/>
      <w:lvlText w:val="%1"/>
      <w:lvlJc w:val="left"/>
      <w:pPr>
        <w:ind w:left="375" w:hanging="375"/>
      </w:pPr>
    </w:lvl>
    <w:lvl w:ilvl="1">
      <w:start w:val="2"/>
      <w:numFmt w:val="decimal"/>
      <w:lvlText w:val="%1.%2"/>
      <w:lvlJc w:val="left"/>
      <w:pPr>
        <w:ind w:left="410" w:hanging="375"/>
      </w:pPr>
    </w:lvl>
    <w:lvl w:ilvl="2">
      <w:start w:val="1"/>
      <w:numFmt w:val="decimal"/>
      <w:lvlText w:val="%1.%2.%3"/>
      <w:lvlJc w:val="left"/>
      <w:pPr>
        <w:ind w:left="790" w:hanging="720"/>
      </w:pPr>
    </w:lvl>
    <w:lvl w:ilvl="3">
      <w:start w:val="1"/>
      <w:numFmt w:val="decimal"/>
      <w:lvlText w:val="%1.%2.%3.%4"/>
      <w:lvlJc w:val="left"/>
      <w:pPr>
        <w:ind w:left="1185" w:hanging="1080"/>
      </w:pPr>
    </w:lvl>
    <w:lvl w:ilvl="4">
      <w:start w:val="1"/>
      <w:numFmt w:val="decimal"/>
      <w:lvlText w:val="%1.%2.%3.%4.%5"/>
      <w:lvlJc w:val="left"/>
      <w:pPr>
        <w:ind w:left="1220" w:hanging="1080"/>
      </w:pPr>
    </w:lvl>
    <w:lvl w:ilvl="5">
      <w:start w:val="1"/>
      <w:numFmt w:val="decimal"/>
      <w:lvlText w:val="%1.%2.%3.%4.%5.%6"/>
      <w:lvlJc w:val="left"/>
      <w:pPr>
        <w:ind w:left="1615" w:hanging="1440"/>
      </w:pPr>
    </w:lvl>
    <w:lvl w:ilvl="6">
      <w:start w:val="1"/>
      <w:numFmt w:val="decimal"/>
      <w:lvlText w:val="%1.%2.%3.%4.%5.%6.%7"/>
      <w:lvlJc w:val="left"/>
      <w:pPr>
        <w:ind w:left="1650" w:hanging="1440"/>
      </w:pPr>
    </w:lvl>
    <w:lvl w:ilvl="7">
      <w:start w:val="1"/>
      <w:numFmt w:val="decimal"/>
      <w:lvlText w:val="%1.%2.%3.%4.%5.%6.%7.%8"/>
      <w:lvlJc w:val="left"/>
      <w:pPr>
        <w:ind w:left="2045" w:hanging="1800"/>
      </w:pPr>
    </w:lvl>
    <w:lvl w:ilvl="8">
      <w:start w:val="1"/>
      <w:numFmt w:val="decimal"/>
      <w:lvlText w:val="%1.%2.%3.%4.%5.%6.%7.%8.%9"/>
      <w:lvlJc w:val="left"/>
      <w:pPr>
        <w:ind w:left="2440" w:hanging="2160"/>
      </w:pPr>
    </w:lvl>
  </w:abstractNum>
  <w:abstractNum w:abstractNumId="3">
    <w:nsid w:val="52F70313"/>
    <w:multiLevelType w:val="multilevel"/>
    <w:tmpl w:val="58088D2E"/>
    <w:lvl w:ilvl="0">
      <w:start w:val="9"/>
      <w:numFmt w:val="decimal"/>
      <w:lvlText w:val="%1."/>
      <w:lvlJc w:val="left"/>
      <w:pPr>
        <w:ind w:left="450" w:hanging="450"/>
      </w:pPr>
    </w:lvl>
    <w:lvl w:ilvl="1">
      <w:start w:val="1"/>
      <w:numFmt w:val="decimal"/>
      <w:lvlText w:val="%1.%2."/>
      <w:lvlJc w:val="left"/>
      <w:pPr>
        <w:ind w:left="755" w:hanging="720"/>
      </w:pPr>
    </w:lvl>
    <w:lvl w:ilvl="2">
      <w:start w:val="1"/>
      <w:numFmt w:val="decimal"/>
      <w:lvlText w:val="%1.%2.%3."/>
      <w:lvlJc w:val="left"/>
      <w:pPr>
        <w:ind w:left="790" w:hanging="720"/>
      </w:pPr>
    </w:lvl>
    <w:lvl w:ilvl="3">
      <w:start w:val="1"/>
      <w:numFmt w:val="decimal"/>
      <w:lvlText w:val="%1.%2.%3.%4."/>
      <w:lvlJc w:val="left"/>
      <w:pPr>
        <w:ind w:left="1185" w:hanging="1080"/>
      </w:pPr>
    </w:lvl>
    <w:lvl w:ilvl="4">
      <w:start w:val="1"/>
      <w:numFmt w:val="decimal"/>
      <w:lvlText w:val="%1.%2.%3.%4.%5."/>
      <w:lvlJc w:val="left"/>
      <w:pPr>
        <w:ind w:left="1220" w:hanging="1080"/>
      </w:pPr>
    </w:lvl>
    <w:lvl w:ilvl="5">
      <w:start w:val="1"/>
      <w:numFmt w:val="decimal"/>
      <w:lvlText w:val="%1.%2.%3.%4.%5.%6."/>
      <w:lvlJc w:val="left"/>
      <w:pPr>
        <w:ind w:left="1615" w:hanging="1440"/>
      </w:pPr>
    </w:lvl>
    <w:lvl w:ilvl="6">
      <w:start w:val="1"/>
      <w:numFmt w:val="decimal"/>
      <w:lvlText w:val="%1.%2.%3.%4.%5.%6.%7."/>
      <w:lvlJc w:val="left"/>
      <w:pPr>
        <w:ind w:left="2010" w:hanging="1800"/>
      </w:pPr>
    </w:lvl>
    <w:lvl w:ilvl="7">
      <w:start w:val="1"/>
      <w:numFmt w:val="decimal"/>
      <w:lvlText w:val="%1.%2.%3.%4.%5.%6.%7.%8."/>
      <w:lvlJc w:val="left"/>
      <w:pPr>
        <w:ind w:left="2045" w:hanging="1800"/>
      </w:pPr>
    </w:lvl>
    <w:lvl w:ilvl="8">
      <w:start w:val="1"/>
      <w:numFmt w:val="decimal"/>
      <w:lvlText w:val="%1.%2.%3.%4.%5.%6.%7.%8.%9."/>
      <w:lvlJc w:val="left"/>
      <w:pPr>
        <w:ind w:left="2440" w:hanging="21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6A69"/>
    <w:rsid w:val="001C6A69"/>
    <w:rsid w:val="002D6A86"/>
    <w:rsid w:val="002D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C6A69"/>
    <w:pPr>
      <w:spacing w:after="200" w:line="276" w:lineRule="auto"/>
    </w:pPr>
  </w:style>
  <w:style w:type="paragraph" w:styleId="10">
    <w:name w:val="heading 1"/>
    <w:next w:val="a"/>
    <w:link w:val="11"/>
    <w:uiPriority w:val="9"/>
    <w:qFormat/>
    <w:rsid w:val="001C6A69"/>
    <w:pPr>
      <w:spacing w:before="120" w:after="120"/>
      <w:jc w:val="both"/>
      <w:outlineLvl w:val="0"/>
    </w:pPr>
    <w:rPr>
      <w:rFonts w:ascii="XO Thames" w:hAnsi="XO Thames"/>
      <w:b/>
      <w:sz w:val="32"/>
    </w:rPr>
  </w:style>
  <w:style w:type="paragraph" w:styleId="2">
    <w:name w:val="heading 2"/>
    <w:basedOn w:val="a"/>
    <w:next w:val="a"/>
    <w:link w:val="20"/>
    <w:uiPriority w:val="9"/>
    <w:qFormat/>
    <w:rsid w:val="001C6A69"/>
    <w:pPr>
      <w:keepNext/>
      <w:spacing w:after="0" w:line="240" w:lineRule="auto"/>
      <w:ind w:firstLine="624"/>
      <w:jc w:val="both"/>
      <w:outlineLvl w:val="1"/>
    </w:pPr>
    <w:rPr>
      <w:b/>
      <w:i/>
      <w:sz w:val="28"/>
    </w:rPr>
  </w:style>
  <w:style w:type="paragraph" w:styleId="3">
    <w:name w:val="heading 3"/>
    <w:basedOn w:val="a"/>
    <w:next w:val="a"/>
    <w:link w:val="30"/>
    <w:uiPriority w:val="9"/>
    <w:qFormat/>
    <w:rsid w:val="001C6A69"/>
    <w:pPr>
      <w:keepNext/>
      <w:spacing w:before="240" w:after="60"/>
      <w:outlineLvl w:val="2"/>
    </w:pPr>
    <w:rPr>
      <w:rFonts w:asciiTheme="majorHAnsi" w:hAnsiTheme="majorHAnsi"/>
      <w:b/>
      <w:sz w:val="26"/>
    </w:rPr>
  </w:style>
  <w:style w:type="paragraph" w:styleId="4">
    <w:name w:val="heading 4"/>
    <w:next w:val="a"/>
    <w:link w:val="40"/>
    <w:uiPriority w:val="9"/>
    <w:qFormat/>
    <w:rsid w:val="001C6A69"/>
    <w:pPr>
      <w:spacing w:before="120" w:after="120"/>
      <w:jc w:val="both"/>
      <w:outlineLvl w:val="3"/>
    </w:pPr>
    <w:rPr>
      <w:rFonts w:ascii="XO Thames" w:hAnsi="XO Thames"/>
      <w:b/>
      <w:sz w:val="24"/>
    </w:rPr>
  </w:style>
  <w:style w:type="paragraph" w:styleId="5">
    <w:name w:val="heading 5"/>
    <w:basedOn w:val="a"/>
    <w:next w:val="a"/>
    <w:link w:val="50"/>
    <w:uiPriority w:val="9"/>
    <w:qFormat/>
    <w:rsid w:val="001C6A69"/>
    <w:pPr>
      <w:spacing w:before="240" w:after="60"/>
      <w:outlineLvl w:val="4"/>
    </w:pPr>
    <w:rPr>
      <w:rFonts w:asciiTheme="minorHAnsi" w:hAnsiTheme="minorHAnsi"/>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C6A69"/>
    <w:rPr>
      <w:rFonts w:ascii="Calibri" w:hAnsi="Calibri"/>
      <w:sz w:val="22"/>
    </w:rPr>
  </w:style>
  <w:style w:type="paragraph" w:styleId="21">
    <w:name w:val="toc 2"/>
    <w:next w:val="a"/>
    <w:link w:val="22"/>
    <w:uiPriority w:val="39"/>
    <w:rsid w:val="001C6A69"/>
    <w:pPr>
      <w:ind w:left="200"/>
    </w:pPr>
    <w:rPr>
      <w:rFonts w:ascii="XO Thames" w:hAnsi="XO Thames"/>
      <w:sz w:val="28"/>
    </w:rPr>
  </w:style>
  <w:style w:type="character" w:customStyle="1" w:styleId="22">
    <w:name w:val="Оглавление 2 Знак"/>
    <w:link w:val="21"/>
    <w:rsid w:val="001C6A69"/>
    <w:rPr>
      <w:rFonts w:ascii="XO Thames" w:hAnsi="XO Thames"/>
      <w:sz w:val="28"/>
    </w:rPr>
  </w:style>
  <w:style w:type="paragraph" w:styleId="a3">
    <w:name w:val="List Paragraph"/>
    <w:basedOn w:val="a"/>
    <w:link w:val="a4"/>
    <w:uiPriority w:val="34"/>
    <w:qFormat/>
    <w:rsid w:val="001C6A69"/>
    <w:pPr>
      <w:spacing w:after="0" w:line="240" w:lineRule="auto"/>
      <w:ind w:left="720"/>
    </w:pPr>
    <w:rPr>
      <w:sz w:val="24"/>
    </w:rPr>
  </w:style>
  <w:style w:type="character" w:customStyle="1" w:styleId="a4">
    <w:name w:val="Абзац списка Знак"/>
    <w:basedOn w:val="1"/>
    <w:link w:val="a3"/>
    <w:rsid w:val="001C6A69"/>
    <w:rPr>
      <w:sz w:val="24"/>
    </w:rPr>
  </w:style>
  <w:style w:type="paragraph" w:styleId="41">
    <w:name w:val="toc 4"/>
    <w:next w:val="a"/>
    <w:link w:val="42"/>
    <w:uiPriority w:val="39"/>
    <w:rsid w:val="001C6A69"/>
    <w:pPr>
      <w:ind w:left="600"/>
    </w:pPr>
    <w:rPr>
      <w:rFonts w:ascii="XO Thames" w:hAnsi="XO Thames"/>
      <w:sz w:val="28"/>
    </w:rPr>
  </w:style>
  <w:style w:type="character" w:customStyle="1" w:styleId="42">
    <w:name w:val="Оглавление 4 Знак"/>
    <w:link w:val="41"/>
    <w:rsid w:val="001C6A69"/>
    <w:rPr>
      <w:rFonts w:ascii="XO Thames" w:hAnsi="XO Thames"/>
      <w:sz w:val="28"/>
    </w:rPr>
  </w:style>
  <w:style w:type="paragraph" w:styleId="6">
    <w:name w:val="toc 6"/>
    <w:next w:val="a"/>
    <w:link w:val="60"/>
    <w:uiPriority w:val="39"/>
    <w:rsid w:val="001C6A69"/>
    <w:pPr>
      <w:ind w:left="1000"/>
    </w:pPr>
    <w:rPr>
      <w:rFonts w:ascii="XO Thames" w:hAnsi="XO Thames"/>
      <w:sz w:val="28"/>
    </w:rPr>
  </w:style>
  <w:style w:type="character" w:customStyle="1" w:styleId="60">
    <w:name w:val="Оглавление 6 Знак"/>
    <w:link w:val="6"/>
    <w:rsid w:val="001C6A69"/>
    <w:rPr>
      <w:rFonts w:ascii="XO Thames" w:hAnsi="XO Thames"/>
      <w:sz w:val="28"/>
    </w:rPr>
  </w:style>
  <w:style w:type="paragraph" w:styleId="7">
    <w:name w:val="toc 7"/>
    <w:next w:val="a"/>
    <w:link w:val="70"/>
    <w:uiPriority w:val="39"/>
    <w:rsid w:val="001C6A69"/>
    <w:pPr>
      <w:ind w:left="1200"/>
    </w:pPr>
    <w:rPr>
      <w:rFonts w:ascii="XO Thames" w:hAnsi="XO Thames"/>
      <w:sz w:val="28"/>
    </w:rPr>
  </w:style>
  <w:style w:type="character" w:customStyle="1" w:styleId="70">
    <w:name w:val="Оглавление 7 Знак"/>
    <w:link w:val="7"/>
    <w:rsid w:val="001C6A69"/>
    <w:rPr>
      <w:rFonts w:ascii="XO Thames" w:hAnsi="XO Thames"/>
      <w:sz w:val="28"/>
    </w:rPr>
  </w:style>
  <w:style w:type="paragraph" w:customStyle="1" w:styleId="12">
    <w:name w:val="Номер страницы1"/>
    <w:basedOn w:val="13"/>
    <w:link w:val="a5"/>
    <w:rsid w:val="001C6A69"/>
  </w:style>
  <w:style w:type="character" w:styleId="a5">
    <w:name w:val="page number"/>
    <w:basedOn w:val="a0"/>
    <w:link w:val="12"/>
    <w:rsid w:val="001C6A69"/>
  </w:style>
  <w:style w:type="character" w:customStyle="1" w:styleId="30">
    <w:name w:val="Заголовок 3 Знак"/>
    <w:basedOn w:val="1"/>
    <w:link w:val="3"/>
    <w:rsid w:val="001C6A69"/>
    <w:rPr>
      <w:rFonts w:asciiTheme="majorHAnsi" w:hAnsiTheme="majorHAnsi"/>
      <w:b/>
      <w:sz w:val="26"/>
    </w:rPr>
  </w:style>
  <w:style w:type="paragraph" w:styleId="a6">
    <w:name w:val="header"/>
    <w:basedOn w:val="a"/>
    <w:link w:val="a7"/>
    <w:rsid w:val="001C6A69"/>
    <w:pPr>
      <w:tabs>
        <w:tab w:val="center" w:pos="4677"/>
        <w:tab w:val="right" w:pos="9355"/>
      </w:tabs>
      <w:spacing w:after="0" w:line="240" w:lineRule="auto"/>
    </w:pPr>
  </w:style>
  <w:style w:type="character" w:customStyle="1" w:styleId="a7">
    <w:name w:val="Верхний колонтитул Знак"/>
    <w:basedOn w:val="1"/>
    <w:link w:val="a6"/>
    <w:rsid w:val="001C6A69"/>
  </w:style>
  <w:style w:type="paragraph" w:styleId="a8">
    <w:name w:val="Balloon Text"/>
    <w:basedOn w:val="a"/>
    <w:link w:val="a9"/>
    <w:rsid w:val="001C6A69"/>
    <w:pPr>
      <w:spacing w:after="0" w:line="240" w:lineRule="auto"/>
    </w:pPr>
    <w:rPr>
      <w:rFonts w:ascii="Tahoma" w:hAnsi="Tahoma"/>
      <w:sz w:val="16"/>
    </w:rPr>
  </w:style>
  <w:style w:type="character" w:customStyle="1" w:styleId="a9">
    <w:name w:val="Текст выноски Знак"/>
    <w:basedOn w:val="1"/>
    <w:link w:val="a8"/>
    <w:rsid w:val="001C6A69"/>
    <w:rPr>
      <w:rFonts w:ascii="Tahoma" w:hAnsi="Tahoma"/>
      <w:sz w:val="16"/>
    </w:rPr>
  </w:style>
  <w:style w:type="paragraph" w:styleId="31">
    <w:name w:val="toc 3"/>
    <w:next w:val="a"/>
    <w:link w:val="32"/>
    <w:uiPriority w:val="39"/>
    <w:rsid w:val="001C6A69"/>
    <w:pPr>
      <w:ind w:left="400"/>
    </w:pPr>
    <w:rPr>
      <w:rFonts w:ascii="XO Thames" w:hAnsi="XO Thames"/>
      <w:sz w:val="28"/>
    </w:rPr>
  </w:style>
  <w:style w:type="character" w:customStyle="1" w:styleId="32">
    <w:name w:val="Оглавление 3 Знак"/>
    <w:link w:val="31"/>
    <w:rsid w:val="001C6A69"/>
    <w:rPr>
      <w:rFonts w:ascii="XO Thames" w:hAnsi="XO Thames"/>
      <w:sz w:val="28"/>
    </w:rPr>
  </w:style>
  <w:style w:type="paragraph" w:styleId="aa">
    <w:name w:val="footer"/>
    <w:basedOn w:val="a"/>
    <w:link w:val="ab"/>
    <w:rsid w:val="001C6A69"/>
    <w:pPr>
      <w:tabs>
        <w:tab w:val="center" w:pos="4677"/>
        <w:tab w:val="right" w:pos="9355"/>
      </w:tabs>
      <w:spacing w:after="0" w:line="240" w:lineRule="auto"/>
    </w:pPr>
  </w:style>
  <w:style w:type="character" w:customStyle="1" w:styleId="ab">
    <w:name w:val="Нижний колонтитул Знак"/>
    <w:basedOn w:val="1"/>
    <w:link w:val="aa"/>
    <w:rsid w:val="001C6A69"/>
  </w:style>
  <w:style w:type="paragraph" w:customStyle="1" w:styleId="13">
    <w:name w:val="Основной шрифт абзаца1"/>
    <w:link w:val="ac"/>
    <w:rsid w:val="001C6A69"/>
  </w:style>
  <w:style w:type="paragraph" w:styleId="ac">
    <w:name w:val="No Spacing"/>
    <w:link w:val="ad"/>
    <w:rsid w:val="001C6A69"/>
  </w:style>
  <w:style w:type="character" w:customStyle="1" w:styleId="ad">
    <w:name w:val="Без интервала Знак"/>
    <w:link w:val="ac"/>
    <w:rsid w:val="001C6A69"/>
    <w:rPr>
      <w:rFonts w:ascii="Calibri" w:hAnsi="Calibri"/>
      <w:sz w:val="22"/>
    </w:rPr>
  </w:style>
  <w:style w:type="character" w:customStyle="1" w:styleId="50">
    <w:name w:val="Заголовок 5 Знак"/>
    <w:basedOn w:val="1"/>
    <w:link w:val="5"/>
    <w:rsid w:val="001C6A69"/>
    <w:rPr>
      <w:rFonts w:asciiTheme="minorHAnsi" w:hAnsiTheme="minorHAnsi"/>
      <w:b/>
      <w:i/>
      <w:sz w:val="26"/>
    </w:rPr>
  </w:style>
  <w:style w:type="character" w:customStyle="1" w:styleId="11">
    <w:name w:val="Заголовок 1 Знак"/>
    <w:link w:val="10"/>
    <w:rsid w:val="001C6A69"/>
    <w:rPr>
      <w:rFonts w:ascii="XO Thames" w:hAnsi="XO Thames"/>
      <w:b/>
      <w:sz w:val="32"/>
    </w:rPr>
  </w:style>
  <w:style w:type="paragraph" w:customStyle="1" w:styleId="14">
    <w:name w:val="Гиперссылка1"/>
    <w:basedOn w:val="13"/>
    <w:link w:val="ae"/>
    <w:rsid w:val="001C6A69"/>
    <w:rPr>
      <w:color w:val="0000FF"/>
      <w:u w:val="single"/>
    </w:rPr>
  </w:style>
  <w:style w:type="character" w:styleId="ae">
    <w:name w:val="Hyperlink"/>
    <w:basedOn w:val="a0"/>
    <w:link w:val="14"/>
    <w:rsid w:val="001C6A69"/>
    <w:rPr>
      <w:color w:val="0000FF"/>
      <w:u w:val="single"/>
    </w:rPr>
  </w:style>
  <w:style w:type="paragraph" w:customStyle="1" w:styleId="Footnote">
    <w:name w:val="Footnote"/>
    <w:link w:val="Footnote0"/>
    <w:rsid w:val="001C6A69"/>
    <w:pPr>
      <w:ind w:firstLine="851"/>
      <w:jc w:val="both"/>
    </w:pPr>
    <w:rPr>
      <w:rFonts w:ascii="XO Thames" w:hAnsi="XO Thames"/>
    </w:rPr>
  </w:style>
  <w:style w:type="character" w:customStyle="1" w:styleId="Footnote0">
    <w:name w:val="Footnote"/>
    <w:link w:val="Footnote"/>
    <w:rsid w:val="001C6A69"/>
    <w:rPr>
      <w:rFonts w:ascii="XO Thames" w:hAnsi="XO Thames"/>
      <w:sz w:val="22"/>
    </w:rPr>
  </w:style>
  <w:style w:type="paragraph" w:styleId="15">
    <w:name w:val="toc 1"/>
    <w:next w:val="a"/>
    <w:link w:val="16"/>
    <w:uiPriority w:val="39"/>
    <w:rsid w:val="001C6A69"/>
    <w:rPr>
      <w:rFonts w:ascii="XO Thames" w:hAnsi="XO Thames"/>
      <w:b/>
      <w:sz w:val="28"/>
    </w:rPr>
  </w:style>
  <w:style w:type="character" w:customStyle="1" w:styleId="16">
    <w:name w:val="Оглавление 1 Знак"/>
    <w:link w:val="15"/>
    <w:rsid w:val="001C6A69"/>
    <w:rPr>
      <w:rFonts w:ascii="XO Thames" w:hAnsi="XO Thames"/>
      <w:b/>
      <w:sz w:val="28"/>
    </w:rPr>
  </w:style>
  <w:style w:type="paragraph" w:customStyle="1" w:styleId="HeaderandFooter">
    <w:name w:val="Header and Footer"/>
    <w:link w:val="HeaderandFooter0"/>
    <w:rsid w:val="001C6A69"/>
    <w:pPr>
      <w:jc w:val="both"/>
    </w:pPr>
    <w:rPr>
      <w:rFonts w:ascii="XO Thames" w:hAnsi="XO Thames"/>
      <w:sz w:val="20"/>
    </w:rPr>
  </w:style>
  <w:style w:type="character" w:customStyle="1" w:styleId="HeaderandFooter0">
    <w:name w:val="Header and Footer"/>
    <w:link w:val="HeaderandFooter"/>
    <w:rsid w:val="001C6A69"/>
    <w:rPr>
      <w:rFonts w:ascii="XO Thames" w:hAnsi="XO Thames"/>
      <w:sz w:val="20"/>
    </w:rPr>
  </w:style>
  <w:style w:type="paragraph" w:styleId="9">
    <w:name w:val="toc 9"/>
    <w:next w:val="a"/>
    <w:link w:val="90"/>
    <w:uiPriority w:val="39"/>
    <w:rsid w:val="001C6A69"/>
    <w:pPr>
      <w:ind w:left="1600"/>
    </w:pPr>
    <w:rPr>
      <w:rFonts w:ascii="XO Thames" w:hAnsi="XO Thames"/>
      <w:sz w:val="28"/>
    </w:rPr>
  </w:style>
  <w:style w:type="character" w:customStyle="1" w:styleId="90">
    <w:name w:val="Оглавление 9 Знак"/>
    <w:link w:val="9"/>
    <w:rsid w:val="001C6A69"/>
    <w:rPr>
      <w:rFonts w:ascii="XO Thames" w:hAnsi="XO Thames"/>
      <w:sz w:val="28"/>
    </w:rPr>
  </w:style>
  <w:style w:type="paragraph" w:styleId="8">
    <w:name w:val="toc 8"/>
    <w:next w:val="a"/>
    <w:link w:val="80"/>
    <w:uiPriority w:val="39"/>
    <w:rsid w:val="001C6A69"/>
    <w:pPr>
      <w:ind w:left="1400"/>
    </w:pPr>
    <w:rPr>
      <w:rFonts w:ascii="XO Thames" w:hAnsi="XO Thames"/>
      <w:sz w:val="28"/>
    </w:rPr>
  </w:style>
  <w:style w:type="character" w:customStyle="1" w:styleId="80">
    <w:name w:val="Оглавление 8 Знак"/>
    <w:link w:val="8"/>
    <w:rsid w:val="001C6A69"/>
    <w:rPr>
      <w:rFonts w:ascii="XO Thames" w:hAnsi="XO Thames"/>
      <w:sz w:val="28"/>
    </w:rPr>
  </w:style>
  <w:style w:type="paragraph" w:styleId="51">
    <w:name w:val="toc 5"/>
    <w:next w:val="a"/>
    <w:link w:val="52"/>
    <w:uiPriority w:val="39"/>
    <w:rsid w:val="001C6A69"/>
    <w:pPr>
      <w:ind w:left="800"/>
    </w:pPr>
    <w:rPr>
      <w:rFonts w:ascii="XO Thames" w:hAnsi="XO Thames"/>
      <w:sz w:val="28"/>
    </w:rPr>
  </w:style>
  <w:style w:type="character" w:customStyle="1" w:styleId="52">
    <w:name w:val="Оглавление 5 Знак"/>
    <w:link w:val="51"/>
    <w:rsid w:val="001C6A69"/>
    <w:rPr>
      <w:rFonts w:ascii="XO Thames" w:hAnsi="XO Thames"/>
      <w:sz w:val="28"/>
    </w:rPr>
  </w:style>
  <w:style w:type="paragraph" w:styleId="af">
    <w:name w:val="Subtitle"/>
    <w:next w:val="a"/>
    <w:link w:val="af0"/>
    <w:uiPriority w:val="11"/>
    <w:qFormat/>
    <w:rsid w:val="001C6A69"/>
    <w:pPr>
      <w:jc w:val="both"/>
    </w:pPr>
    <w:rPr>
      <w:rFonts w:ascii="XO Thames" w:hAnsi="XO Thames"/>
      <w:i/>
      <w:sz w:val="24"/>
    </w:rPr>
  </w:style>
  <w:style w:type="character" w:customStyle="1" w:styleId="af0">
    <w:name w:val="Подзаголовок Знак"/>
    <w:link w:val="af"/>
    <w:rsid w:val="001C6A69"/>
    <w:rPr>
      <w:rFonts w:ascii="XO Thames" w:hAnsi="XO Thames"/>
      <w:i/>
      <w:sz w:val="24"/>
    </w:rPr>
  </w:style>
  <w:style w:type="paragraph" w:styleId="af1">
    <w:name w:val="Title"/>
    <w:next w:val="a"/>
    <w:link w:val="af2"/>
    <w:uiPriority w:val="10"/>
    <w:qFormat/>
    <w:rsid w:val="001C6A69"/>
    <w:pPr>
      <w:spacing w:before="567" w:after="567"/>
      <w:jc w:val="center"/>
    </w:pPr>
    <w:rPr>
      <w:rFonts w:ascii="XO Thames" w:hAnsi="XO Thames"/>
      <w:b/>
      <w:caps/>
      <w:sz w:val="40"/>
    </w:rPr>
  </w:style>
  <w:style w:type="character" w:customStyle="1" w:styleId="af2">
    <w:name w:val="Название Знак"/>
    <w:link w:val="af1"/>
    <w:rsid w:val="001C6A69"/>
    <w:rPr>
      <w:rFonts w:ascii="XO Thames" w:hAnsi="XO Thames"/>
      <w:b/>
      <w:caps/>
      <w:sz w:val="40"/>
    </w:rPr>
  </w:style>
  <w:style w:type="character" w:customStyle="1" w:styleId="40">
    <w:name w:val="Заголовок 4 Знак"/>
    <w:link w:val="4"/>
    <w:rsid w:val="001C6A69"/>
    <w:rPr>
      <w:rFonts w:ascii="XO Thames" w:hAnsi="XO Thames"/>
      <w:b/>
      <w:sz w:val="24"/>
    </w:rPr>
  </w:style>
  <w:style w:type="paragraph" w:customStyle="1" w:styleId="ConsPlusNormal">
    <w:name w:val="ConsPlusNormal"/>
    <w:link w:val="ConsPlusNormal0"/>
    <w:rsid w:val="001C6A69"/>
    <w:pPr>
      <w:widowControl w:val="0"/>
    </w:pPr>
    <w:rPr>
      <w:rFonts w:ascii="Arial" w:hAnsi="Arial"/>
      <w:sz w:val="20"/>
    </w:rPr>
  </w:style>
  <w:style w:type="character" w:customStyle="1" w:styleId="ConsPlusNormal0">
    <w:name w:val="ConsPlusNormal"/>
    <w:link w:val="ConsPlusNormal"/>
    <w:rsid w:val="001C6A69"/>
    <w:rPr>
      <w:rFonts w:ascii="Arial" w:hAnsi="Arial"/>
      <w:sz w:val="20"/>
    </w:rPr>
  </w:style>
  <w:style w:type="character" w:customStyle="1" w:styleId="20">
    <w:name w:val="Заголовок 2 Знак"/>
    <w:basedOn w:val="1"/>
    <w:link w:val="2"/>
    <w:rsid w:val="001C6A69"/>
    <w:rPr>
      <w:b/>
      <w:i/>
      <w:sz w:val="28"/>
    </w:rPr>
  </w:style>
  <w:style w:type="paragraph" w:customStyle="1" w:styleId="Default">
    <w:name w:val="Default"/>
    <w:rsid w:val="002D6A86"/>
    <w:pPr>
      <w:autoSpaceDE w:val="0"/>
      <w:autoSpaceDN w:val="0"/>
      <w:adjustRightInd w:val="0"/>
    </w:pPr>
    <w:rPr>
      <w:rFonts w:ascii="Times New Roman" w:eastAsiaTheme="minorHAnsi" w:hAnsi="Times New Roman"/>
      <w:sz w:val="24"/>
      <w:szCs w:val="24"/>
      <w:lang w:eastAsia="en-U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2022-08-02T09:51:00Z</cp:lastPrinted>
  <dcterms:created xsi:type="dcterms:W3CDTF">2022-08-02T09:51:00Z</dcterms:created>
  <dcterms:modified xsi:type="dcterms:W3CDTF">2022-08-02T09:51:00Z</dcterms:modified>
</cp:coreProperties>
</file>