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B0" w:rsidRPr="006254AD" w:rsidRDefault="002538E0" w:rsidP="006254A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52BF" w:rsidRPr="006254AD">
        <w:rPr>
          <w:rFonts w:ascii="Times New Roman" w:hAnsi="Times New Roman" w:cs="Times New Roman"/>
          <w:sz w:val="28"/>
          <w:szCs w:val="28"/>
        </w:rPr>
        <w:t xml:space="preserve">УТВЕРЖДЕНО </w:t>
      </w:r>
    </w:p>
    <w:p w:rsidR="003D52BF" w:rsidRPr="006254AD" w:rsidRDefault="003D52BF" w:rsidP="002538E0">
      <w:pPr>
        <w:spacing w:after="0" w:line="240" w:lineRule="auto"/>
        <w:ind w:left="4956"/>
        <w:rPr>
          <w:rFonts w:ascii="Times New Roman" w:hAnsi="Times New Roman" w:cs="Times New Roman"/>
          <w:sz w:val="28"/>
          <w:szCs w:val="28"/>
        </w:rPr>
      </w:pPr>
      <w:r w:rsidRPr="006254AD">
        <w:rPr>
          <w:rFonts w:ascii="Times New Roman" w:hAnsi="Times New Roman" w:cs="Times New Roman"/>
          <w:sz w:val="28"/>
          <w:szCs w:val="28"/>
        </w:rPr>
        <w:t>приказом директора БУ СО ВО «</w:t>
      </w:r>
      <w:proofErr w:type="spellStart"/>
      <w:r w:rsidR="00967DFF">
        <w:rPr>
          <w:rFonts w:ascii="Times New Roman" w:hAnsi="Times New Roman" w:cs="Times New Roman"/>
          <w:sz w:val="28"/>
          <w:szCs w:val="28"/>
        </w:rPr>
        <w:t>Тотемский</w:t>
      </w:r>
      <w:proofErr w:type="spellEnd"/>
      <w:r w:rsidRPr="006254AD">
        <w:rPr>
          <w:rFonts w:ascii="Times New Roman" w:hAnsi="Times New Roman" w:cs="Times New Roman"/>
          <w:sz w:val="28"/>
          <w:szCs w:val="28"/>
        </w:rPr>
        <w:t xml:space="preserve"> центр помощи детям, оставшимся без попечения родителей»</w:t>
      </w:r>
    </w:p>
    <w:p w:rsidR="003D52BF" w:rsidRPr="006254AD" w:rsidRDefault="003D52BF" w:rsidP="002538E0">
      <w:pPr>
        <w:spacing w:after="0" w:line="240" w:lineRule="auto"/>
        <w:ind w:left="4247" w:firstLine="709"/>
        <w:rPr>
          <w:rFonts w:ascii="Times New Roman" w:hAnsi="Times New Roman" w:cs="Times New Roman"/>
          <w:sz w:val="28"/>
          <w:szCs w:val="28"/>
        </w:rPr>
      </w:pPr>
      <w:r w:rsidRPr="006254AD">
        <w:rPr>
          <w:rFonts w:ascii="Times New Roman" w:hAnsi="Times New Roman" w:cs="Times New Roman"/>
          <w:sz w:val="28"/>
          <w:szCs w:val="28"/>
        </w:rPr>
        <w:t xml:space="preserve">от </w:t>
      </w:r>
      <w:r w:rsidR="00594A1E">
        <w:rPr>
          <w:rFonts w:ascii="Times New Roman" w:hAnsi="Times New Roman" w:cs="Times New Roman"/>
          <w:sz w:val="28"/>
          <w:szCs w:val="28"/>
        </w:rPr>
        <w:t xml:space="preserve"> 29.12.2021 </w:t>
      </w:r>
      <w:r w:rsidRPr="006254AD">
        <w:rPr>
          <w:rFonts w:ascii="Times New Roman" w:hAnsi="Times New Roman" w:cs="Times New Roman"/>
          <w:sz w:val="28"/>
          <w:szCs w:val="28"/>
        </w:rPr>
        <w:t xml:space="preserve"> № </w:t>
      </w:r>
      <w:r w:rsidR="00594A1E">
        <w:rPr>
          <w:rFonts w:ascii="Times New Roman" w:hAnsi="Times New Roman" w:cs="Times New Roman"/>
          <w:sz w:val="28"/>
          <w:szCs w:val="28"/>
        </w:rPr>
        <w:t>159</w:t>
      </w:r>
      <w:bookmarkStart w:id="0" w:name="_GoBack"/>
      <w:bookmarkEnd w:id="0"/>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3D52BF" w:rsidRPr="006254AD" w:rsidRDefault="003D52BF" w:rsidP="006254AD">
      <w:pPr>
        <w:spacing w:after="0" w:line="240" w:lineRule="auto"/>
        <w:ind w:firstLine="709"/>
        <w:rPr>
          <w:rFonts w:ascii="Times New Roman" w:hAnsi="Times New Roman" w:cs="Times New Roman"/>
          <w:sz w:val="28"/>
          <w:szCs w:val="28"/>
        </w:rPr>
      </w:pPr>
    </w:p>
    <w:p w:rsidR="002538E0" w:rsidRDefault="002538E0" w:rsidP="006254AD">
      <w:pPr>
        <w:spacing w:after="0" w:line="240" w:lineRule="auto"/>
        <w:ind w:firstLine="709"/>
        <w:jc w:val="center"/>
        <w:rPr>
          <w:rFonts w:ascii="Times New Roman" w:hAnsi="Times New Roman" w:cs="Times New Roman"/>
          <w:b/>
          <w:sz w:val="28"/>
          <w:szCs w:val="28"/>
        </w:rPr>
      </w:pPr>
    </w:p>
    <w:p w:rsidR="002538E0" w:rsidRDefault="002538E0" w:rsidP="006254AD">
      <w:pPr>
        <w:spacing w:after="0" w:line="240" w:lineRule="auto"/>
        <w:ind w:firstLine="709"/>
        <w:jc w:val="center"/>
        <w:rPr>
          <w:rFonts w:ascii="Times New Roman" w:hAnsi="Times New Roman" w:cs="Times New Roman"/>
          <w:b/>
          <w:sz w:val="28"/>
          <w:szCs w:val="28"/>
        </w:rPr>
      </w:pPr>
    </w:p>
    <w:p w:rsidR="003D52BF" w:rsidRPr="001A7489" w:rsidRDefault="003D52BF" w:rsidP="002538E0">
      <w:pPr>
        <w:spacing w:after="0" w:line="240" w:lineRule="auto"/>
        <w:jc w:val="center"/>
        <w:rPr>
          <w:rFonts w:ascii="Times New Roman" w:hAnsi="Times New Roman" w:cs="Times New Roman"/>
          <w:b/>
          <w:sz w:val="40"/>
          <w:szCs w:val="40"/>
        </w:rPr>
      </w:pPr>
      <w:r w:rsidRPr="001A7489">
        <w:rPr>
          <w:rFonts w:ascii="Times New Roman" w:hAnsi="Times New Roman" w:cs="Times New Roman"/>
          <w:b/>
          <w:sz w:val="40"/>
          <w:szCs w:val="40"/>
        </w:rPr>
        <w:t>ПРОГРАММА</w:t>
      </w:r>
    </w:p>
    <w:p w:rsidR="003D52BF" w:rsidRPr="001A7489" w:rsidRDefault="003D52BF" w:rsidP="006254AD">
      <w:pPr>
        <w:spacing w:after="0" w:line="240" w:lineRule="auto"/>
        <w:ind w:firstLine="709"/>
        <w:jc w:val="center"/>
        <w:rPr>
          <w:rFonts w:ascii="Times New Roman" w:hAnsi="Times New Roman" w:cs="Times New Roman"/>
          <w:b/>
          <w:sz w:val="40"/>
          <w:szCs w:val="40"/>
        </w:rPr>
      </w:pPr>
      <w:r w:rsidRPr="001A7489">
        <w:rPr>
          <w:rFonts w:ascii="Times New Roman" w:hAnsi="Times New Roman" w:cs="Times New Roman"/>
          <w:b/>
          <w:sz w:val="40"/>
          <w:szCs w:val="40"/>
        </w:rPr>
        <w:t xml:space="preserve">обучения (инструктажа) персонала </w:t>
      </w:r>
    </w:p>
    <w:p w:rsidR="003D52BF" w:rsidRPr="001A7489" w:rsidRDefault="003D52BF" w:rsidP="006254AD">
      <w:pPr>
        <w:spacing w:after="0" w:line="240" w:lineRule="auto"/>
        <w:ind w:firstLine="709"/>
        <w:jc w:val="center"/>
        <w:rPr>
          <w:rFonts w:ascii="Times New Roman" w:hAnsi="Times New Roman" w:cs="Times New Roman"/>
          <w:b/>
          <w:sz w:val="40"/>
          <w:szCs w:val="40"/>
        </w:rPr>
      </w:pPr>
      <w:r w:rsidRPr="001A7489">
        <w:rPr>
          <w:rFonts w:ascii="Times New Roman" w:hAnsi="Times New Roman" w:cs="Times New Roman"/>
          <w:b/>
          <w:sz w:val="40"/>
          <w:szCs w:val="40"/>
        </w:rPr>
        <w:t xml:space="preserve">по вопросам, связанным с организацией </w:t>
      </w:r>
    </w:p>
    <w:p w:rsidR="003D52BF" w:rsidRPr="001A7489" w:rsidRDefault="003D52BF" w:rsidP="006254AD">
      <w:pPr>
        <w:spacing w:after="0" w:line="240" w:lineRule="auto"/>
        <w:ind w:firstLine="709"/>
        <w:jc w:val="center"/>
        <w:rPr>
          <w:rFonts w:ascii="Times New Roman" w:hAnsi="Times New Roman" w:cs="Times New Roman"/>
          <w:b/>
          <w:sz w:val="40"/>
          <w:szCs w:val="40"/>
        </w:rPr>
      </w:pPr>
      <w:r w:rsidRPr="001A7489">
        <w:rPr>
          <w:rFonts w:ascii="Times New Roman" w:hAnsi="Times New Roman" w:cs="Times New Roman"/>
          <w:b/>
          <w:sz w:val="40"/>
          <w:szCs w:val="40"/>
        </w:rPr>
        <w:t>и обеспечением доступности для инвалидов</w:t>
      </w:r>
    </w:p>
    <w:p w:rsidR="003D52BF" w:rsidRPr="001A7489" w:rsidRDefault="003D52BF" w:rsidP="006254AD">
      <w:pPr>
        <w:spacing w:after="0" w:line="240" w:lineRule="auto"/>
        <w:ind w:firstLine="709"/>
        <w:jc w:val="center"/>
        <w:rPr>
          <w:rFonts w:ascii="Times New Roman" w:hAnsi="Times New Roman" w:cs="Times New Roman"/>
          <w:b/>
          <w:sz w:val="40"/>
          <w:szCs w:val="40"/>
        </w:rPr>
      </w:pPr>
      <w:r w:rsidRPr="001A7489">
        <w:rPr>
          <w:rFonts w:ascii="Times New Roman" w:hAnsi="Times New Roman" w:cs="Times New Roman"/>
          <w:b/>
          <w:sz w:val="40"/>
          <w:szCs w:val="40"/>
        </w:rPr>
        <w:t xml:space="preserve"> объектов и услуг</w:t>
      </w:r>
    </w:p>
    <w:p w:rsidR="003D52BF" w:rsidRPr="001A7489" w:rsidRDefault="003D52BF" w:rsidP="006254AD">
      <w:pPr>
        <w:spacing w:after="0" w:line="240" w:lineRule="auto"/>
        <w:ind w:firstLine="709"/>
        <w:jc w:val="center"/>
        <w:rPr>
          <w:rFonts w:ascii="Times New Roman" w:hAnsi="Times New Roman" w:cs="Times New Roman"/>
          <w:b/>
          <w:sz w:val="40"/>
          <w:szCs w:val="40"/>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2538E0" w:rsidRDefault="002538E0" w:rsidP="006254AD">
      <w:pPr>
        <w:spacing w:after="0" w:line="240" w:lineRule="auto"/>
        <w:ind w:firstLine="709"/>
        <w:jc w:val="center"/>
        <w:rPr>
          <w:rFonts w:ascii="Times New Roman" w:hAnsi="Times New Roman" w:cs="Times New Roman"/>
          <w:b/>
          <w:sz w:val="28"/>
          <w:szCs w:val="28"/>
        </w:rPr>
      </w:pPr>
    </w:p>
    <w:p w:rsidR="002538E0" w:rsidRDefault="002538E0" w:rsidP="006254AD">
      <w:pPr>
        <w:spacing w:after="0" w:line="240" w:lineRule="auto"/>
        <w:ind w:firstLine="709"/>
        <w:jc w:val="center"/>
        <w:rPr>
          <w:rFonts w:ascii="Times New Roman" w:hAnsi="Times New Roman" w:cs="Times New Roman"/>
          <w:b/>
          <w:sz w:val="28"/>
          <w:szCs w:val="28"/>
        </w:rPr>
      </w:pPr>
    </w:p>
    <w:p w:rsidR="003D52BF" w:rsidRPr="006254AD" w:rsidRDefault="00967DFF" w:rsidP="001A7489">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г.Тотьма</w:t>
      </w:r>
      <w:proofErr w:type="spellEnd"/>
    </w:p>
    <w:p w:rsidR="003D52BF" w:rsidRPr="006254AD" w:rsidRDefault="00AA71B1" w:rsidP="001A74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3D52BF" w:rsidRPr="006254AD">
        <w:rPr>
          <w:rFonts w:ascii="Times New Roman" w:hAnsi="Times New Roman" w:cs="Times New Roman"/>
          <w:b/>
          <w:sz w:val="28"/>
          <w:szCs w:val="28"/>
        </w:rPr>
        <w:t xml:space="preserve"> год</w:t>
      </w:r>
    </w:p>
    <w:p w:rsidR="003D52BF" w:rsidRPr="006254AD" w:rsidRDefault="003D52BF" w:rsidP="006254AD">
      <w:pPr>
        <w:spacing w:after="0" w:line="240" w:lineRule="auto"/>
        <w:ind w:firstLine="709"/>
        <w:jc w:val="center"/>
        <w:rPr>
          <w:rFonts w:ascii="Times New Roman" w:hAnsi="Times New Roman" w:cs="Times New Roman"/>
          <w:b/>
          <w:sz w:val="28"/>
          <w:szCs w:val="28"/>
        </w:rPr>
      </w:pPr>
      <w:r w:rsidRPr="006254AD">
        <w:rPr>
          <w:rFonts w:ascii="Times New Roman" w:hAnsi="Times New Roman" w:cs="Times New Roman"/>
          <w:b/>
          <w:sz w:val="28"/>
          <w:szCs w:val="28"/>
        </w:rPr>
        <w:lastRenderedPageBreak/>
        <w:t>Программа обучения (инструктажа) персонала по вопросам, связанным с организацией и обеспечением доступности для инвалидов объектов и услуг</w:t>
      </w:r>
    </w:p>
    <w:p w:rsidR="00A27FF6" w:rsidRPr="006254AD" w:rsidRDefault="003D52BF" w:rsidP="006254AD">
      <w:pPr>
        <w:spacing w:after="0" w:line="240" w:lineRule="auto"/>
        <w:ind w:firstLine="709"/>
        <w:jc w:val="center"/>
        <w:rPr>
          <w:rFonts w:ascii="Times New Roman" w:hAnsi="Times New Roman" w:cs="Times New Roman"/>
          <w:b/>
          <w:sz w:val="28"/>
          <w:szCs w:val="28"/>
        </w:rPr>
      </w:pPr>
      <w:r w:rsidRPr="006254AD">
        <w:rPr>
          <w:rFonts w:ascii="Times New Roman" w:hAnsi="Times New Roman" w:cs="Times New Roman"/>
          <w:b/>
          <w:sz w:val="28"/>
          <w:szCs w:val="28"/>
        </w:rPr>
        <w:t>БУ СО ВО «</w:t>
      </w:r>
      <w:proofErr w:type="spellStart"/>
      <w:r w:rsidR="00967DFF">
        <w:rPr>
          <w:rFonts w:ascii="Times New Roman" w:hAnsi="Times New Roman" w:cs="Times New Roman"/>
          <w:b/>
          <w:sz w:val="28"/>
          <w:szCs w:val="28"/>
        </w:rPr>
        <w:t>Тотемский</w:t>
      </w:r>
      <w:proofErr w:type="spellEnd"/>
      <w:r w:rsidRPr="006254AD">
        <w:rPr>
          <w:rFonts w:ascii="Times New Roman" w:hAnsi="Times New Roman" w:cs="Times New Roman"/>
          <w:b/>
          <w:sz w:val="28"/>
          <w:szCs w:val="28"/>
        </w:rPr>
        <w:t xml:space="preserve"> центр помощи детям, </w:t>
      </w:r>
    </w:p>
    <w:p w:rsidR="003D52BF" w:rsidRPr="006254AD" w:rsidRDefault="003D52BF" w:rsidP="006254AD">
      <w:pPr>
        <w:spacing w:after="0" w:line="240" w:lineRule="auto"/>
        <w:ind w:firstLine="709"/>
        <w:jc w:val="center"/>
        <w:rPr>
          <w:rFonts w:ascii="Times New Roman" w:hAnsi="Times New Roman" w:cs="Times New Roman"/>
          <w:b/>
          <w:sz w:val="28"/>
          <w:szCs w:val="28"/>
        </w:rPr>
      </w:pPr>
      <w:r w:rsidRPr="006254AD">
        <w:rPr>
          <w:rFonts w:ascii="Times New Roman" w:hAnsi="Times New Roman" w:cs="Times New Roman"/>
          <w:b/>
          <w:sz w:val="28"/>
          <w:szCs w:val="28"/>
        </w:rPr>
        <w:t xml:space="preserve">оставшимся без попечения </w:t>
      </w:r>
      <w:r w:rsidR="00A27FF6" w:rsidRPr="006254AD">
        <w:rPr>
          <w:rFonts w:ascii="Times New Roman" w:hAnsi="Times New Roman" w:cs="Times New Roman"/>
          <w:b/>
          <w:sz w:val="28"/>
          <w:szCs w:val="28"/>
        </w:rPr>
        <w:t>родителей</w:t>
      </w:r>
      <w:r w:rsidRPr="006254AD">
        <w:rPr>
          <w:rFonts w:ascii="Times New Roman" w:hAnsi="Times New Roman" w:cs="Times New Roman"/>
          <w:b/>
          <w:sz w:val="28"/>
          <w:szCs w:val="28"/>
        </w:rPr>
        <w:t>»</w:t>
      </w:r>
    </w:p>
    <w:p w:rsidR="00A27FF6" w:rsidRPr="006254AD" w:rsidRDefault="00A27FF6" w:rsidP="006254AD">
      <w:pPr>
        <w:spacing w:after="0" w:line="240" w:lineRule="auto"/>
        <w:ind w:firstLine="709"/>
        <w:jc w:val="center"/>
        <w:rPr>
          <w:rFonts w:ascii="Times New Roman" w:hAnsi="Times New Roman" w:cs="Times New Roman"/>
          <w:sz w:val="28"/>
          <w:szCs w:val="28"/>
        </w:rPr>
      </w:pPr>
    </w:p>
    <w:p w:rsidR="00A27FF6" w:rsidRPr="006254AD" w:rsidRDefault="00A27FF6"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ab/>
        <w:t>1. Общие сведения</w:t>
      </w:r>
    </w:p>
    <w:p w:rsidR="00ED09ED" w:rsidRPr="006254AD" w:rsidRDefault="00A27FF6"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ab/>
        <w:t>1.1. Все сотрудники бюджетного учреждения социального обслуживания для детей-сирот и детей, оставшихся без попечения родителей, Вологодской области «</w:t>
      </w:r>
      <w:proofErr w:type="spellStart"/>
      <w:r w:rsidR="00967DFF">
        <w:rPr>
          <w:rFonts w:ascii="Times New Roman" w:hAnsi="Times New Roman" w:cs="Times New Roman"/>
          <w:sz w:val="28"/>
          <w:szCs w:val="28"/>
        </w:rPr>
        <w:t>Тотемский</w:t>
      </w:r>
      <w:proofErr w:type="spellEnd"/>
      <w:r w:rsidRPr="006254AD">
        <w:rPr>
          <w:rFonts w:ascii="Times New Roman" w:hAnsi="Times New Roman" w:cs="Times New Roman"/>
          <w:sz w:val="28"/>
          <w:szCs w:val="28"/>
        </w:rPr>
        <w:t xml:space="preserve"> центр помощи детям, оставшимся без попечения родителей» (далее Центр), работающие с инвалидами, включая специалистов, оказывающих услуги, а также вспомогательный персонал – должны пройти обучение (инструктаж) по вопросам, связанным с организацией и обеспечением доступности для инвалидов объектов и услуг, в том числе по решению этих вопросов в Центре.</w:t>
      </w:r>
      <w:r w:rsidR="00ED09ED" w:rsidRPr="006254AD">
        <w:rPr>
          <w:rFonts w:ascii="Times New Roman" w:hAnsi="Times New Roman" w:cs="Times New Roman"/>
          <w:sz w:val="28"/>
          <w:szCs w:val="28"/>
        </w:rPr>
        <w:t xml:space="preserve"> Инструктаж по вопросам обеспечения доступности для инвалидов услуг и оказания при этом необходимой помощи проводят со всеми вновь принимаемыми на работу независимо от их образования, стажа работы по данной профессии или должности, с временными работниками, студентами, прибывшими на практику, а также с обучающимися.</w:t>
      </w:r>
    </w:p>
    <w:p w:rsidR="00231B5D" w:rsidRPr="006254AD" w:rsidRDefault="00231B5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1.2. Инструктаж проводит сотрудник, на которого приказом директора Центра возложена обязанность по вопросам обеспечения доступности для инвалидов услуг и оказания при этом необходимой помощи.</w:t>
      </w:r>
    </w:p>
    <w:p w:rsidR="00231B5D" w:rsidRPr="006254AD" w:rsidRDefault="00231B5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1.3. Задачи обучения (инструктажа) для персонала при его различных видах и формах:</w:t>
      </w:r>
    </w:p>
    <w:p w:rsidR="00231B5D" w:rsidRPr="006254AD" w:rsidRDefault="00231B5D" w:rsidP="006254AD">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948"/>
        <w:gridCol w:w="2895"/>
        <w:gridCol w:w="2757"/>
      </w:tblGrid>
      <w:tr w:rsidR="00231B5D" w:rsidRPr="006254AD" w:rsidTr="0036216D">
        <w:tc>
          <w:tcPr>
            <w:tcW w:w="2807" w:type="dxa"/>
            <w:vMerge w:val="restart"/>
          </w:tcPr>
          <w:p w:rsidR="00231B5D" w:rsidRPr="006254AD" w:rsidRDefault="00231B5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Виды инструктажа</w:t>
            </w:r>
          </w:p>
        </w:tc>
        <w:tc>
          <w:tcPr>
            <w:tcW w:w="7614" w:type="dxa"/>
            <w:gridSpan w:val="2"/>
          </w:tcPr>
          <w:p w:rsidR="00231B5D" w:rsidRPr="006254AD" w:rsidRDefault="00231B5D" w:rsidP="006254AD">
            <w:pPr>
              <w:ind w:firstLine="709"/>
              <w:jc w:val="center"/>
              <w:rPr>
                <w:rFonts w:ascii="Times New Roman" w:hAnsi="Times New Roman" w:cs="Times New Roman"/>
                <w:sz w:val="28"/>
                <w:szCs w:val="28"/>
              </w:rPr>
            </w:pPr>
            <w:r w:rsidRPr="006254AD">
              <w:rPr>
                <w:rFonts w:ascii="Times New Roman" w:hAnsi="Times New Roman" w:cs="Times New Roman"/>
                <w:sz w:val="28"/>
                <w:szCs w:val="28"/>
              </w:rPr>
              <w:t>Формы проведения инструктажа</w:t>
            </w:r>
          </w:p>
        </w:tc>
      </w:tr>
      <w:tr w:rsidR="00231B5D" w:rsidRPr="006254AD" w:rsidTr="0036216D">
        <w:tc>
          <w:tcPr>
            <w:tcW w:w="2807" w:type="dxa"/>
            <w:vMerge/>
          </w:tcPr>
          <w:p w:rsidR="00231B5D" w:rsidRPr="006254AD" w:rsidRDefault="00231B5D" w:rsidP="006254AD">
            <w:pPr>
              <w:ind w:firstLine="709"/>
              <w:jc w:val="both"/>
              <w:rPr>
                <w:rFonts w:ascii="Times New Roman" w:hAnsi="Times New Roman" w:cs="Times New Roman"/>
                <w:sz w:val="28"/>
                <w:szCs w:val="28"/>
              </w:rPr>
            </w:pPr>
          </w:p>
        </w:tc>
        <w:tc>
          <w:tcPr>
            <w:tcW w:w="3482" w:type="dxa"/>
          </w:tcPr>
          <w:p w:rsidR="00231B5D" w:rsidRPr="006254AD" w:rsidRDefault="00231B5D" w:rsidP="006254AD">
            <w:pPr>
              <w:ind w:firstLine="709"/>
              <w:jc w:val="center"/>
              <w:rPr>
                <w:rFonts w:ascii="Times New Roman" w:hAnsi="Times New Roman" w:cs="Times New Roman"/>
                <w:sz w:val="28"/>
                <w:szCs w:val="28"/>
              </w:rPr>
            </w:pPr>
            <w:r w:rsidRPr="006254AD">
              <w:rPr>
                <w:rFonts w:ascii="Times New Roman" w:hAnsi="Times New Roman" w:cs="Times New Roman"/>
                <w:sz w:val="28"/>
                <w:szCs w:val="28"/>
              </w:rPr>
              <w:t>Индивидуально</w:t>
            </w:r>
          </w:p>
        </w:tc>
        <w:tc>
          <w:tcPr>
            <w:tcW w:w="4132" w:type="dxa"/>
          </w:tcPr>
          <w:p w:rsidR="00231B5D" w:rsidRPr="006254AD" w:rsidRDefault="00231B5D" w:rsidP="006254AD">
            <w:pPr>
              <w:ind w:firstLine="709"/>
              <w:jc w:val="center"/>
              <w:rPr>
                <w:rFonts w:ascii="Times New Roman" w:hAnsi="Times New Roman" w:cs="Times New Roman"/>
                <w:sz w:val="28"/>
                <w:szCs w:val="28"/>
              </w:rPr>
            </w:pPr>
            <w:r w:rsidRPr="006254AD">
              <w:rPr>
                <w:rFonts w:ascii="Times New Roman" w:hAnsi="Times New Roman" w:cs="Times New Roman"/>
                <w:sz w:val="28"/>
                <w:szCs w:val="28"/>
              </w:rPr>
              <w:t>Коллективно (в малых группах или для всего коллектива)</w:t>
            </w:r>
          </w:p>
        </w:tc>
      </w:tr>
      <w:tr w:rsidR="00231B5D" w:rsidRPr="006254AD" w:rsidTr="0036216D">
        <w:tc>
          <w:tcPr>
            <w:tcW w:w="2807" w:type="dxa"/>
          </w:tcPr>
          <w:p w:rsidR="00231B5D" w:rsidRPr="006254AD" w:rsidRDefault="00231B5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Первичный </w:t>
            </w:r>
          </w:p>
        </w:tc>
        <w:tc>
          <w:tcPr>
            <w:tcW w:w="3482" w:type="dxa"/>
          </w:tcPr>
          <w:p w:rsidR="00231B5D" w:rsidRPr="006254AD" w:rsidRDefault="00231B5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при приеме на работу</w:t>
            </w:r>
            <w:r w:rsidR="001851B5" w:rsidRPr="006254AD">
              <w:rPr>
                <w:rFonts w:ascii="Times New Roman" w:hAnsi="Times New Roman" w:cs="Times New Roman"/>
                <w:sz w:val="28"/>
                <w:szCs w:val="28"/>
              </w:rPr>
              <w:t xml:space="preserve"> (теоретические и практические – в виде тренинга на рабочем месте)</w:t>
            </w:r>
            <w:r w:rsidRPr="006254AD">
              <w:rPr>
                <w:rFonts w:ascii="Times New Roman" w:hAnsi="Times New Roman" w:cs="Times New Roman"/>
                <w:sz w:val="28"/>
                <w:szCs w:val="28"/>
              </w:rPr>
              <w:t xml:space="preserve">; </w:t>
            </w:r>
          </w:p>
          <w:p w:rsidR="00231B5D" w:rsidRPr="006254AD" w:rsidRDefault="00231B5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при введении новых обязанностей</w:t>
            </w:r>
            <w:r w:rsidR="001851B5" w:rsidRPr="006254AD">
              <w:rPr>
                <w:rFonts w:ascii="Times New Roman" w:hAnsi="Times New Roman" w:cs="Times New Roman"/>
                <w:sz w:val="28"/>
                <w:szCs w:val="28"/>
              </w:rPr>
              <w:t xml:space="preserve"> в должностную инструкцию сотрудника</w:t>
            </w:r>
          </w:p>
        </w:tc>
        <w:tc>
          <w:tcPr>
            <w:tcW w:w="4132" w:type="dxa"/>
          </w:tcPr>
          <w:p w:rsidR="00CA0B45" w:rsidRPr="006254AD" w:rsidRDefault="00CA0B45"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для общего информирования о порядке работы по обеспечению доступности объекта и предоставляемых услугах;</w:t>
            </w:r>
          </w:p>
          <w:p w:rsidR="00CA0B45" w:rsidRPr="006254AD" w:rsidRDefault="00CA0B45"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об ответственных лицах;</w:t>
            </w:r>
          </w:p>
          <w:p w:rsidR="00231B5D" w:rsidRPr="006254AD" w:rsidRDefault="00CA0B45"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о задачах по оказанию помощи и о взаимодействии с маломобильными </w:t>
            </w:r>
            <w:r w:rsidRPr="006254AD">
              <w:rPr>
                <w:rFonts w:ascii="Times New Roman" w:hAnsi="Times New Roman" w:cs="Times New Roman"/>
                <w:sz w:val="28"/>
                <w:szCs w:val="28"/>
              </w:rPr>
              <w:lastRenderedPageBreak/>
              <w:t>группами населения (МГН)</w:t>
            </w:r>
          </w:p>
        </w:tc>
      </w:tr>
      <w:tr w:rsidR="00231B5D" w:rsidRPr="006254AD" w:rsidTr="0036216D">
        <w:tc>
          <w:tcPr>
            <w:tcW w:w="2807" w:type="dxa"/>
          </w:tcPr>
          <w:p w:rsidR="00231B5D" w:rsidRPr="006254AD" w:rsidRDefault="00CA0B45"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Повторный/внеплановый</w:t>
            </w:r>
          </w:p>
          <w:p w:rsidR="00CA0B45" w:rsidRPr="006254AD" w:rsidRDefault="00CA0B45" w:rsidP="006254AD">
            <w:pPr>
              <w:ind w:firstLine="709"/>
              <w:jc w:val="both"/>
              <w:rPr>
                <w:rFonts w:ascii="Times New Roman" w:hAnsi="Times New Roman" w:cs="Times New Roman"/>
                <w:sz w:val="28"/>
                <w:szCs w:val="28"/>
              </w:rPr>
            </w:pPr>
          </w:p>
        </w:tc>
        <w:tc>
          <w:tcPr>
            <w:tcW w:w="3482" w:type="dxa"/>
          </w:tcPr>
          <w:p w:rsidR="00CA0B45" w:rsidRPr="006254AD" w:rsidRDefault="00CA0B45"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для развития навыков работы с МГН; </w:t>
            </w:r>
          </w:p>
          <w:p w:rsidR="0036216D" w:rsidRPr="006254AD" w:rsidRDefault="00CA0B45"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при приобретении нового технического</w:t>
            </w:r>
            <w:r w:rsidR="0036216D" w:rsidRPr="006254AD">
              <w:rPr>
                <w:rFonts w:ascii="Times New Roman" w:hAnsi="Times New Roman" w:cs="Times New Roman"/>
                <w:sz w:val="28"/>
                <w:szCs w:val="28"/>
              </w:rPr>
              <w:t xml:space="preserve"> (вспомогательного)</w:t>
            </w:r>
            <w:r w:rsidRPr="006254AD">
              <w:rPr>
                <w:rFonts w:ascii="Times New Roman" w:hAnsi="Times New Roman" w:cs="Times New Roman"/>
                <w:sz w:val="28"/>
                <w:szCs w:val="28"/>
              </w:rPr>
              <w:t xml:space="preserve"> </w:t>
            </w:r>
            <w:r w:rsidR="0036216D" w:rsidRPr="006254AD">
              <w:rPr>
                <w:rFonts w:ascii="Times New Roman" w:hAnsi="Times New Roman" w:cs="Times New Roman"/>
                <w:sz w:val="28"/>
                <w:szCs w:val="28"/>
              </w:rPr>
              <w:t>средства, оборудования, используемого для оказания помощи МГН</w:t>
            </w:r>
            <w:r w:rsidRPr="006254AD">
              <w:rPr>
                <w:rFonts w:ascii="Times New Roman" w:hAnsi="Times New Roman" w:cs="Times New Roman"/>
                <w:sz w:val="28"/>
                <w:szCs w:val="28"/>
              </w:rPr>
              <w:t>;</w:t>
            </w:r>
          </w:p>
          <w:p w:rsidR="0036216D" w:rsidRPr="006254AD" w:rsidRDefault="0036216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в случае выявления нарушения требований и обязанностей сотрудниками;</w:t>
            </w:r>
          </w:p>
          <w:p w:rsidR="00231B5D" w:rsidRPr="006254AD" w:rsidRDefault="00CA0B45"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при </w:t>
            </w:r>
            <w:r w:rsidR="0036216D" w:rsidRPr="006254AD">
              <w:rPr>
                <w:rFonts w:ascii="Times New Roman" w:hAnsi="Times New Roman" w:cs="Times New Roman"/>
                <w:sz w:val="28"/>
                <w:szCs w:val="28"/>
              </w:rPr>
              <w:t>оказании</w:t>
            </w:r>
            <w:r w:rsidRPr="006254AD">
              <w:rPr>
                <w:rFonts w:ascii="Times New Roman" w:hAnsi="Times New Roman" w:cs="Times New Roman"/>
                <w:sz w:val="28"/>
                <w:szCs w:val="28"/>
              </w:rPr>
              <w:t xml:space="preserve"> помощи инвалидам и МГН</w:t>
            </w:r>
          </w:p>
        </w:tc>
        <w:tc>
          <w:tcPr>
            <w:tcW w:w="4132" w:type="dxa"/>
          </w:tcPr>
          <w:p w:rsidR="0036216D" w:rsidRPr="006254AD" w:rsidRDefault="0036216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для развития и совершенствования знаний по вопросам доступности объектов и услуг; </w:t>
            </w:r>
          </w:p>
          <w:p w:rsidR="0036216D" w:rsidRPr="006254AD" w:rsidRDefault="0036216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для обсуждения нарушений требований доступности, выявленных в ходе контрольных мероприятий (для их устранения и недопущения впредь); </w:t>
            </w:r>
          </w:p>
          <w:p w:rsidR="0036216D" w:rsidRPr="006254AD" w:rsidRDefault="0036216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при вступлении в силу новых документов, при принятии новых инструкций, правил и др.; </w:t>
            </w:r>
          </w:p>
          <w:p w:rsidR="0036216D" w:rsidRPr="006254AD" w:rsidRDefault="0036216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при введении новых услуг; </w:t>
            </w:r>
          </w:p>
          <w:p w:rsidR="00231B5D" w:rsidRPr="006254AD" w:rsidRDefault="0036216D" w:rsidP="006254AD">
            <w:pPr>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при организации обслуживания в новых формах, на новых объектах </w:t>
            </w:r>
          </w:p>
        </w:tc>
      </w:tr>
    </w:tbl>
    <w:p w:rsidR="00231B5D" w:rsidRPr="006254AD" w:rsidRDefault="00231B5D" w:rsidP="006254AD">
      <w:pPr>
        <w:spacing w:after="0" w:line="240" w:lineRule="auto"/>
        <w:ind w:firstLine="709"/>
        <w:jc w:val="both"/>
        <w:rPr>
          <w:rFonts w:ascii="Times New Roman" w:hAnsi="Times New Roman" w:cs="Times New Roman"/>
          <w:sz w:val="28"/>
          <w:szCs w:val="28"/>
        </w:rPr>
      </w:pPr>
    </w:p>
    <w:p w:rsidR="00A27FF6" w:rsidRPr="006254AD" w:rsidRDefault="0036216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w:t>
      </w:r>
      <w:r w:rsidR="00A27FF6" w:rsidRPr="006254AD">
        <w:rPr>
          <w:rFonts w:ascii="Times New Roman" w:hAnsi="Times New Roman" w:cs="Times New Roman"/>
          <w:sz w:val="28"/>
          <w:szCs w:val="28"/>
        </w:rPr>
        <w:t xml:space="preserve"> Допуск к работе вновь принятых сотрудников </w:t>
      </w:r>
      <w:r w:rsidRPr="006254AD">
        <w:rPr>
          <w:rFonts w:ascii="Times New Roman" w:hAnsi="Times New Roman" w:cs="Times New Roman"/>
          <w:sz w:val="28"/>
          <w:szCs w:val="28"/>
        </w:rPr>
        <w:t>Центра</w:t>
      </w:r>
      <w:r w:rsidR="00A27FF6" w:rsidRPr="006254AD">
        <w:rPr>
          <w:rFonts w:ascii="Times New Roman" w:hAnsi="Times New Roman" w:cs="Times New Roman"/>
          <w:sz w:val="28"/>
          <w:szCs w:val="28"/>
        </w:rPr>
        <w:t xml:space="preserve"> осуществляется после прохождения </w:t>
      </w:r>
      <w:r w:rsidR="00232562" w:rsidRPr="006254AD">
        <w:rPr>
          <w:rFonts w:ascii="Times New Roman" w:hAnsi="Times New Roman" w:cs="Times New Roman"/>
          <w:sz w:val="28"/>
          <w:szCs w:val="28"/>
        </w:rPr>
        <w:t xml:space="preserve">первичного </w:t>
      </w:r>
      <w:r w:rsidR="00A27FF6" w:rsidRPr="006254AD">
        <w:rPr>
          <w:rFonts w:ascii="Times New Roman" w:hAnsi="Times New Roman" w:cs="Times New Roman"/>
          <w:sz w:val="28"/>
          <w:szCs w:val="28"/>
        </w:rPr>
        <w:t>инструктажа</w:t>
      </w:r>
      <w:r w:rsidR="00232562" w:rsidRPr="006254AD">
        <w:rPr>
          <w:rFonts w:ascii="Times New Roman" w:hAnsi="Times New Roman" w:cs="Times New Roman"/>
          <w:sz w:val="28"/>
          <w:szCs w:val="28"/>
        </w:rPr>
        <w:t xml:space="preserve"> и внесения сведений об этом в «Журнал учета проведения инструктажа персонала по вопросам доступности».</w:t>
      </w:r>
    </w:p>
    <w:p w:rsidR="00232562" w:rsidRPr="006254AD" w:rsidRDefault="00232562"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Повторный инструктаж проводится по плану работы Центра, в установленные сроки, но не реже 1 раза в год с учетом последовательности рассматриваемых вопросов, предлагаемых для обучения (инструктажа)</w:t>
      </w:r>
      <w:r w:rsidR="00BB201F" w:rsidRPr="006254AD">
        <w:rPr>
          <w:rFonts w:ascii="Times New Roman" w:hAnsi="Times New Roman" w:cs="Times New Roman"/>
          <w:sz w:val="28"/>
          <w:szCs w:val="28"/>
        </w:rPr>
        <w:t xml:space="preserve"> персонала. В зависимости от задач, формы и вида инструктажа определяется его тематика – выбираются темы (вопросы) из предложенного перечня.</w:t>
      </w:r>
    </w:p>
    <w:p w:rsidR="00BB201F" w:rsidRPr="006254AD" w:rsidRDefault="00BB201F"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w:t>
      </w:r>
      <w:r w:rsidR="002538E0" w:rsidRPr="006254AD">
        <w:rPr>
          <w:rFonts w:ascii="Times New Roman" w:hAnsi="Times New Roman" w:cs="Times New Roman"/>
          <w:sz w:val="28"/>
          <w:szCs w:val="28"/>
        </w:rPr>
        <w:t>Внеплановый</w:t>
      </w:r>
      <w:r w:rsidRPr="006254AD">
        <w:rPr>
          <w:rFonts w:ascii="Times New Roman" w:hAnsi="Times New Roman" w:cs="Times New Roman"/>
          <w:sz w:val="28"/>
          <w:szCs w:val="28"/>
        </w:rPr>
        <w:t xml:space="preserve"> инструктаж</w:t>
      </w:r>
      <w:r w:rsidR="002A2AC5" w:rsidRPr="006254AD">
        <w:rPr>
          <w:rFonts w:ascii="Times New Roman" w:hAnsi="Times New Roman" w:cs="Times New Roman"/>
          <w:sz w:val="28"/>
          <w:szCs w:val="28"/>
        </w:rPr>
        <w:t xml:space="preserve"> может проводиться по решению руководителя Центра с целью изучения новых документов, инструкций, правил, порядка предоставления новых услуг, новых форм обслуживания, новых помещений.</w:t>
      </w:r>
    </w:p>
    <w:p w:rsidR="002A2AC5" w:rsidRPr="006254AD" w:rsidRDefault="002A2AC5"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1.4. Инструктаж предназначен для обучения, инструктирования работников Центра по вопросам обеспечения доступности для инвалидов услуг и объектов, на которых они предоставляются, оказания при этом необходимой помощи, в связи с принятие 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E46EE" w:rsidRPr="006254AD" w:rsidRDefault="006F2571"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1.5. </w:t>
      </w:r>
      <w:r w:rsidR="00222558" w:rsidRPr="006254AD">
        <w:rPr>
          <w:rFonts w:ascii="Times New Roman" w:hAnsi="Times New Roman" w:cs="Times New Roman"/>
          <w:sz w:val="28"/>
          <w:szCs w:val="28"/>
        </w:rPr>
        <w:t>Инструктаж</w:t>
      </w:r>
      <w:r w:rsidR="00BE46EE" w:rsidRPr="006254AD">
        <w:rPr>
          <w:rFonts w:ascii="Times New Roman" w:hAnsi="Times New Roman" w:cs="Times New Roman"/>
          <w:sz w:val="28"/>
          <w:szCs w:val="28"/>
        </w:rPr>
        <w:t xml:space="preserve"> проводят по программе, разработанной, в соответствии с Методическим пособием разработанного в рамках государственной программы «Доступная среда» на 2015-2020 годы Фондом содействия научным исследованиям проблем инвалидности в соответствии с Государственным контрактом от 19 июня 2015 года №15-К-13-109. </w:t>
      </w:r>
    </w:p>
    <w:p w:rsidR="00BE46EE" w:rsidRPr="006254AD" w:rsidRDefault="00BE46EE"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1.6. Продолжительность инструктажа не более 45 минут.</w:t>
      </w:r>
    </w:p>
    <w:p w:rsidR="00BE46EE" w:rsidRPr="006254AD" w:rsidRDefault="00BE46EE"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1.7. О проведении инструктажа делают запись в журнале регистрации инструктажа на рабочем месте с обязательной подписью инструктируемого и инструктирующего.</w:t>
      </w:r>
    </w:p>
    <w:p w:rsidR="00BE46EE" w:rsidRPr="006254AD" w:rsidRDefault="00BE46EE"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1.8. Инструктаж с сотрудниками проводится в устной форме, о чем ответственный за инструктаж делает соответствующую запись в журнале.</w:t>
      </w:r>
    </w:p>
    <w:p w:rsidR="00BE46EE" w:rsidRPr="006254AD" w:rsidRDefault="002538E0" w:rsidP="006254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BE46EE" w:rsidRPr="006254AD">
        <w:rPr>
          <w:rFonts w:ascii="Times New Roman" w:hAnsi="Times New Roman" w:cs="Times New Roman"/>
          <w:sz w:val="28"/>
          <w:szCs w:val="28"/>
        </w:rPr>
        <w:t>рограмма проведения инструктажа.</w:t>
      </w:r>
    </w:p>
    <w:p w:rsidR="00BE46EE" w:rsidRPr="006254AD" w:rsidRDefault="00BE46EE"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2.1. Основные вопросы инструктажа:</w:t>
      </w:r>
    </w:p>
    <w:p w:rsidR="006E737D" w:rsidRPr="006254AD" w:rsidRDefault="006E737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общие сведения об учреждении БУ СО ВО «</w:t>
      </w:r>
      <w:proofErr w:type="spellStart"/>
      <w:r w:rsidR="00967DFF">
        <w:rPr>
          <w:rFonts w:ascii="Times New Roman" w:hAnsi="Times New Roman" w:cs="Times New Roman"/>
          <w:sz w:val="28"/>
          <w:szCs w:val="28"/>
        </w:rPr>
        <w:t>Тотемский</w:t>
      </w:r>
      <w:proofErr w:type="spellEnd"/>
      <w:r w:rsidRPr="006254AD">
        <w:rPr>
          <w:rFonts w:ascii="Times New Roman" w:hAnsi="Times New Roman" w:cs="Times New Roman"/>
          <w:sz w:val="28"/>
          <w:szCs w:val="28"/>
        </w:rPr>
        <w:t xml:space="preserve"> центр помощи детям, оставшимся без попечения родителей», как объекте, предоставляющем социальные услуги в рамках доступной среды для инвалидов, характерные особенности Центра;</w:t>
      </w:r>
    </w:p>
    <w:p w:rsidR="006E737D" w:rsidRPr="006254AD" w:rsidRDefault="006E737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основные положения законодательства по вопросам обеспечения доступности для инвалидов услуг и объектов, на которых они предоставляются;</w:t>
      </w:r>
    </w:p>
    <w:p w:rsidR="006E737D" w:rsidRPr="006254AD" w:rsidRDefault="006E737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6E737D" w:rsidRPr="006254AD" w:rsidRDefault="006E737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6E737D" w:rsidRPr="006254AD" w:rsidRDefault="006E737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этика общения с инвалидами. Инструкции по правилам этикета при общении с инвалидами;</w:t>
      </w:r>
    </w:p>
    <w:p w:rsidR="006E737D" w:rsidRPr="006254AD" w:rsidRDefault="006E737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общие подходы к обеспечению доступности для инвалидов объектов социальной инфраструктуры и услуг;</w:t>
      </w:r>
    </w:p>
    <w:p w:rsidR="006E737D" w:rsidRPr="006254AD" w:rsidRDefault="006E737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технические средства обеспечения доступности для инвалидов объектов социальной инфраструктуры и услуг.</w:t>
      </w:r>
    </w:p>
    <w:p w:rsidR="006E737D" w:rsidRPr="006254AD" w:rsidRDefault="006E737D" w:rsidP="006254AD">
      <w:pPr>
        <w:spacing w:after="0" w:line="240" w:lineRule="auto"/>
        <w:ind w:firstLine="709"/>
        <w:jc w:val="both"/>
        <w:rPr>
          <w:rFonts w:ascii="Times New Roman" w:hAnsi="Times New Roman" w:cs="Times New Roman"/>
          <w:sz w:val="28"/>
          <w:szCs w:val="28"/>
        </w:rPr>
      </w:pPr>
    </w:p>
    <w:p w:rsidR="006E737D" w:rsidRPr="006254AD" w:rsidRDefault="006E737D" w:rsidP="006254AD">
      <w:pPr>
        <w:spacing w:after="0" w:line="240" w:lineRule="auto"/>
        <w:ind w:firstLine="709"/>
        <w:jc w:val="center"/>
        <w:rPr>
          <w:rFonts w:ascii="Times New Roman" w:hAnsi="Times New Roman" w:cs="Times New Roman"/>
          <w:b/>
          <w:i/>
          <w:sz w:val="28"/>
          <w:szCs w:val="28"/>
        </w:rPr>
      </w:pPr>
      <w:r w:rsidRPr="006254AD">
        <w:rPr>
          <w:rFonts w:ascii="Times New Roman" w:hAnsi="Times New Roman" w:cs="Times New Roman"/>
          <w:b/>
          <w:i/>
          <w:sz w:val="28"/>
          <w:szCs w:val="28"/>
        </w:rPr>
        <w:t>Основные положения</w:t>
      </w:r>
      <w:r w:rsidR="008C6A47" w:rsidRPr="006254AD">
        <w:rPr>
          <w:rFonts w:ascii="Times New Roman" w:hAnsi="Times New Roman" w:cs="Times New Roman"/>
          <w:b/>
          <w:i/>
          <w:sz w:val="28"/>
          <w:szCs w:val="28"/>
        </w:rPr>
        <w:t xml:space="preserve"> законодательства по вопросам обеспечения доступности для инвалидов услуг и оказания при этом необходимой помощи</w:t>
      </w:r>
    </w:p>
    <w:p w:rsidR="008C6A47" w:rsidRPr="006254AD" w:rsidRDefault="008C6A47" w:rsidP="006254AD">
      <w:pPr>
        <w:spacing w:after="0" w:line="240" w:lineRule="auto"/>
        <w:ind w:firstLine="709"/>
        <w:jc w:val="center"/>
        <w:rPr>
          <w:rFonts w:ascii="Times New Roman" w:hAnsi="Times New Roman" w:cs="Times New Roman"/>
          <w:b/>
          <w:i/>
          <w:sz w:val="28"/>
          <w:szCs w:val="28"/>
        </w:rPr>
      </w:pPr>
    </w:p>
    <w:p w:rsidR="008C6A47" w:rsidRPr="006254AD" w:rsidRDefault="008C6A47"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1. Конвенция ООН о правах инвалидов – основные положения, касающиеся обеспечения доступности</w:t>
      </w:r>
      <w:r w:rsidR="006A329C" w:rsidRPr="006254AD">
        <w:rPr>
          <w:rFonts w:ascii="Times New Roman" w:hAnsi="Times New Roman" w:cs="Times New Roman"/>
          <w:sz w:val="28"/>
          <w:szCs w:val="28"/>
        </w:rPr>
        <w:t xml:space="preserve"> для инвалидов объектов социальной инфраструктуры и услуг.</w:t>
      </w:r>
    </w:p>
    <w:p w:rsidR="006A329C" w:rsidRPr="006254AD" w:rsidRDefault="006A329C"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Конвенция о правах инвалидов (Извлечения)</w:t>
      </w:r>
    </w:p>
    <w:p w:rsidR="006A329C" w:rsidRPr="006254AD" w:rsidRDefault="006A329C"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6A329C" w:rsidRPr="006254AD" w:rsidRDefault="006A329C"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Федеральный закон от 24 ноября 1995 года № 181-ФЗ «О социальной защите инвалидов в Российской Федерации» (Извлечения)</w:t>
      </w:r>
      <w:r w:rsidR="00395181" w:rsidRPr="006254AD">
        <w:rPr>
          <w:rFonts w:ascii="Times New Roman" w:hAnsi="Times New Roman" w:cs="Times New Roman"/>
          <w:sz w:val="28"/>
          <w:szCs w:val="28"/>
        </w:rPr>
        <w:t>.</w:t>
      </w:r>
    </w:p>
    <w:p w:rsidR="00395181" w:rsidRPr="006254AD" w:rsidRDefault="00395181"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w:t>
      </w:r>
      <w:r w:rsidR="00330F42" w:rsidRPr="006254AD">
        <w:rPr>
          <w:rFonts w:ascii="Times New Roman" w:hAnsi="Times New Roman" w:cs="Times New Roman"/>
          <w:sz w:val="28"/>
          <w:szCs w:val="28"/>
        </w:rPr>
        <w:t>медико-социальной экспертизы, утвержденные Приказом Минтруда России от 29.09.2014 №664н (Извлечения).</w:t>
      </w:r>
    </w:p>
    <w:p w:rsidR="00330F42" w:rsidRPr="006254AD" w:rsidRDefault="00330F42"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3. Общие подходы к обеспечению доступности для инвалидов объектов и услуг в приоритетных сферах жизнедеятельности.</w:t>
      </w:r>
    </w:p>
    <w:p w:rsidR="00EB7D7C" w:rsidRPr="006254AD" w:rsidRDefault="00330F42"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Федеральный закон от 24 ноября 1995 год</w:t>
      </w:r>
      <w:r w:rsidR="00EB7D7C" w:rsidRPr="006254AD">
        <w:rPr>
          <w:rFonts w:ascii="Times New Roman" w:hAnsi="Times New Roman" w:cs="Times New Roman"/>
          <w:sz w:val="28"/>
          <w:szCs w:val="28"/>
        </w:rPr>
        <w:t xml:space="preserve"> № 181-ФЗ «О социальной защите инвалидов в Российской Федерации» (Извлечения).</w:t>
      </w:r>
    </w:p>
    <w:p w:rsidR="00330F42" w:rsidRPr="006254AD" w:rsidRDefault="00EB7D7C"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Кодекс Российской Федерации об административных правонарушениях (Извлечения).</w:t>
      </w:r>
    </w:p>
    <w:p w:rsidR="00EB7D7C" w:rsidRPr="006254AD" w:rsidRDefault="00EB7D7C"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СП 59.13330.2012. «Доступность зданий и сооружений для маломобильных групп населения. Актуализированная реакция СНиП 35-01-2001», утвержденный Приказом </w:t>
      </w:r>
      <w:proofErr w:type="spellStart"/>
      <w:r w:rsidRPr="006254AD">
        <w:rPr>
          <w:rFonts w:ascii="Times New Roman" w:hAnsi="Times New Roman" w:cs="Times New Roman"/>
          <w:sz w:val="28"/>
          <w:szCs w:val="28"/>
        </w:rPr>
        <w:t>Минрегиона</w:t>
      </w:r>
      <w:proofErr w:type="spellEnd"/>
      <w:r w:rsidRPr="006254AD">
        <w:rPr>
          <w:rFonts w:ascii="Times New Roman" w:hAnsi="Times New Roman" w:cs="Times New Roman"/>
          <w:sz w:val="28"/>
          <w:szCs w:val="28"/>
        </w:rPr>
        <w:t xml:space="preserve"> России от 27 декабря 2011 года №605 (Извлечения положений, которые носят обязательный характер).</w:t>
      </w:r>
    </w:p>
    <w:p w:rsidR="00EB7D7C" w:rsidRPr="006254AD" w:rsidRDefault="00EB7D7C"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4. Технические средства обеспечения доступности для инвалидов объектов социальной инфраструктуры.</w:t>
      </w:r>
    </w:p>
    <w:p w:rsidR="00EB7D7C" w:rsidRPr="006254AD" w:rsidRDefault="00EB7D7C"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Федеральный закон от 24 ноября 1995 год № 181-ФЗ «О социальной защите инвалидов в Российской Федерации» (Извлечения).</w:t>
      </w:r>
    </w:p>
    <w:p w:rsidR="00EB7D7C" w:rsidRPr="006254AD" w:rsidRDefault="00EB7D7C"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№2347-р </w:t>
      </w:r>
      <w:proofErr w:type="gramStart"/>
      <w:r w:rsidRPr="006254AD">
        <w:rPr>
          <w:rFonts w:ascii="Times New Roman" w:hAnsi="Times New Roman" w:cs="Times New Roman"/>
          <w:sz w:val="28"/>
          <w:szCs w:val="28"/>
        </w:rPr>
        <w:t>()утверждена</w:t>
      </w:r>
      <w:proofErr w:type="gramEnd"/>
      <w:r w:rsidRPr="006254AD">
        <w:rPr>
          <w:rFonts w:ascii="Times New Roman" w:hAnsi="Times New Roman" w:cs="Times New Roman"/>
          <w:sz w:val="28"/>
          <w:szCs w:val="28"/>
        </w:rPr>
        <w:t xml:space="preserve"> Приказом Минтруда России от 24.05.2013 №214</w:t>
      </w:r>
      <w:r w:rsidR="002C6C5B" w:rsidRPr="006254AD">
        <w:rPr>
          <w:rFonts w:ascii="Times New Roman" w:hAnsi="Times New Roman" w:cs="Times New Roman"/>
          <w:sz w:val="28"/>
          <w:szCs w:val="28"/>
        </w:rPr>
        <w:t>н).</w:t>
      </w:r>
    </w:p>
    <w:p w:rsidR="002C6C5B" w:rsidRPr="006254AD" w:rsidRDefault="002C6C5B" w:rsidP="006254AD">
      <w:pPr>
        <w:spacing w:after="0" w:line="240" w:lineRule="auto"/>
        <w:ind w:firstLine="709"/>
        <w:jc w:val="center"/>
        <w:rPr>
          <w:rFonts w:ascii="Times New Roman" w:hAnsi="Times New Roman" w:cs="Times New Roman"/>
          <w:b/>
          <w:i/>
          <w:sz w:val="28"/>
          <w:szCs w:val="28"/>
        </w:rPr>
      </w:pPr>
    </w:p>
    <w:p w:rsidR="002C6C5B" w:rsidRPr="006254AD" w:rsidRDefault="002C6C5B" w:rsidP="006254AD">
      <w:pPr>
        <w:spacing w:after="0" w:line="240" w:lineRule="auto"/>
        <w:ind w:firstLine="709"/>
        <w:jc w:val="center"/>
        <w:rPr>
          <w:rFonts w:ascii="Times New Roman" w:hAnsi="Times New Roman" w:cs="Times New Roman"/>
          <w:b/>
          <w:i/>
          <w:sz w:val="28"/>
          <w:szCs w:val="28"/>
        </w:rPr>
      </w:pPr>
      <w:r w:rsidRPr="006254AD">
        <w:rPr>
          <w:rFonts w:ascii="Times New Roman" w:hAnsi="Times New Roman" w:cs="Times New Roman"/>
          <w:b/>
          <w:i/>
          <w:sz w:val="28"/>
          <w:szCs w:val="28"/>
        </w:rPr>
        <w:t>Конвенция ООН о правах инвалидов – основные положения, касающиеся обеспечения доступности для инвалидов объектов</w:t>
      </w:r>
    </w:p>
    <w:p w:rsidR="002C6C5B" w:rsidRPr="006254AD" w:rsidRDefault="002C6C5B" w:rsidP="006254AD">
      <w:pPr>
        <w:spacing w:after="0" w:line="240" w:lineRule="auto"/>
        <w:ind w:firstLine="709"/>
        <w:jc w:val="center"/>
        <w:rPr>
          <w:rFonts w:ascii="Times New Roman" w:hAnsi="Times New Roman" w:cs="Times New Roman"/>
          <w:b/>
          <w:i/>
          <w:sz w:val="28"/>
          <w:szCs w:val="28"/>
        </w:rPr>
      </w:pPr>
      <w:r w:rsidRPr="006254AD">
        <w:rPr>
          <w:rFonts w:ascii="Times New Roman" w:hAnsi="Times New Roman" w:cs="Times New Roman"/>
          <w:b/>
          <w:i/>
          <w:sz w:val="28"/>
          <w:szCs w:val="28"/>
        </w:rPr>
        <w:t xml:space="preserve"> социальной инфраструктуры и услуг</w:t>
      </w:r>
    </w:p>
    <w:p w:rsidR="002C6C5B" w:rsidRPr="006254AD" w:rsidRDefault="002C6C5B" w:rsidP="006254AD">
      <w:pPr>
        <w:spacing w:after="0" w:line="240" w:lineRule="auto"/>
        <w:ind w:firstLine="709"/>
        <w:jc w:val="center"/>
        <w:rPr>
          <w:rFonts w:ascii="Times New Roman" w:hAnsi="Times New Roman" w:cs="Times New Roman"/>
          <w:b/>
          <w:i/>
          <w:sz w:val="28"/>
          <w:szCs w:val="28"/>
        </w:rPr>
      </w:pPr>
    </w:p>
    <w:p w:rsidR="002C6C5B" w:rsidRPr="006254AD" w:rsidRDefault="002C6C5B"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года.</w:t>
      </w:r>
    </w:p>
    <w:p w:rsidR="002C6C5B" w:rsidRPr="006254AD" w:rsidRDefault="002C6C5B"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Данная Конвенция после ратификации ее Российской Федерацией 25 сентября 2012 года в соответствии со ст.15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w:t>
      </w:r>
      <w:r w:rsidRPr="006254AD">
        <w:rPr>
          <w:rFonts w:ascii="Times New Roman" w:hAnsi="Times New Roman" w:cs="Times New Roman"/>
          <w:sz w:val="28"/>
          <w:szCs w:val="28"/>
        </w:rPr>
        <w:lastRenderedPageBreak/>
        <w:t xml:space="preserve">правовых актов, конкретизирующих способы реализации конкретных положений Конвенции. </w:t>
      </w:r>
    </w:p>
    <w:p w:rsidR="002C6C5B" w:rsidRPr="006254AD" w:rsidRDefault="002C6C5B"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2C6C5B" w:rsidRPr="006254AD" w:rsidRDefault="002C6C5B"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достижения этой цели в ст.6 Конвенции закреплен ряд принципов, на которых базируются все ее остальные положения. К этим принципам, в частности, относятся:</w:t>
      </w:r>
    </w:p>
    <w:p w:rsidR="002C6C5B" w:rsidRPr="006254AD" w:rsidRDefault="002C6C5B"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полное и эффективное вовлечение и включение в общество;</w:t>
      </w:r>
    </w:p>
    <w:p w:rsidR="002C6C5B" w:rsidRPr="006254AD" w:rsidRDefault="002C6C5B"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равенство возможностей;</w:t>
      </w:r>
    </w:p>
    <w:p w:rsidR="002C6C5B" w:rsidRPr="006254AD" w:rsidRDefault="002C6C5B"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не дискриминация;</w:t>
      </w:r>
    </w:p>
    <w:p w:rsidR="002538E0" w:rsidRDefault="002C6C5B"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доступность.</w:t>
      </w:r>
    </w:p>
    <w:p w:rsidR="00BC6B87" w:rsidRPr="006254AD" w:rsidRDefault="002C6C5B"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Указанные принципы логически вытекают одни из другого. Для того, что</w:t>
      </w:r>
      <w:r w:rsidR="00BC6B87" w:rsidRPr="006254AD">
        <w:rPr>
          <w:rFonts w:ascii="Times New Roman" w:hAnsi="Times New Roman" w:cs="Times New Roman"/>
          <w:sz w:val="28"/>
          <w:szCs w:val="28"/>
        </w:rPr>
        <w:t>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w:t>
      </w:r>
    </w:p>
    <w:p w:rsidR="002C6C5B" w:rsidRPr="006254AD" w:rsidRDefault="00BC6B87"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Согласно ст.9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w:t>
      </w:r>
      <w:proofErr w:type="gramStart"/>
      <w:r w:rsidRPr="006254AD">
        <w:rPr>
          <w:rFonts w:ascii="Times New Roman" w:hAnsi="Times New Roman" w:cs="Times New Roman"/>
          <w:sz w:val="28"/>
          <w:szCs w:val="28"/>
        </w:rPr>
        <w:t>и  связи</w:t>
      </w:r>
      <w:proofErr w:type="gramEnd"/>
      <w:r w:rsidRPr="006254AD">
        <w:rPr>
          <w:rFonts w:ascii="Times New Roman" w:hAnsi="Times New Roman" w:cs="Times New Roman"/>
          <w:sz w:val="28"/>
          <w:szCs w:val="28"/>
        </w:rPr>
        <w:t>,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167B85" w:rsidRPr="006254AD" w:rsidRDefault="00167B85"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на здания, дороги, транспорт и другие внутренние и внешние объекты, включая детские сады, жилые дома, медицинские учреждения и рабочие места;</w:t>
      </w:r>
    </w:p>
    <w:p w:rsidR="00167B85" w:rsidRPr="006254AD" w:rsidRDefault="00167B85"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на информационные, коммуникативные и другие службы, включая электронные службы и экстренные службы.</w:t>
      </w:r>
    </w:p>
    <w:p w:rsidR="00167B85" w:rsidRPr="006254AD" w:rsidRDefault="00167B85"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 тех случаях, когда инвалидам не обеспечивается доступность услуг и архитектурных объектов, происходит их дискриминация.</w:t>
      </w:r>
    </w:p>
    <w:p w:rsidR="00167B85" w:rsidRPr="006254AD" w:rsidRDefault="00167B85"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 ст.2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167B85" w:rsidRPr="006254AD" w:rsidRDefault="00167B85"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Согласно ст.5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w:t>
      </w:r>
      <w:r w:rsidR="002264C1" w:rsidRPr="006254AD">
        <w:rPr>
          <w:rFonts w:ascii="Times New Roman" w:hAnsi="Times New Roman" w:cs="Times New Roman"/>
          <w:sz w:val="28"/>
          <w:szCs w:val="28"/>
        </w:rPr>
        <w:t xml:space="preserve"> требования, направленные на обеспечение доступности для инвалидов деятельности организаций, предоставляющих услуги населению.</w:t>
      </w:r>
    </w:p>
    <w:p w:rsidR="002264C1" w:rsidRPr="006254AD" w:rsidRDefault="002264C1"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Доступность для инвалидов достигается с помощью доступного приспособления. В ст.2 Конвенции разумное приспособление определяется как внесение, когда это нужно в конкретном случае, необходимых и подходящих модификаций и коррективов</w:t>
      </w:r>
      <w:r w:rsidR="00EE33C4" w:rsidRPr="006254AD">
        <w:rPr>
          <w:rFonts w:ascii="Times New Roman" w:hAnsi="Times New Roman" w:cs="Times New Roman"/>
          <w:sz w:val="28"/>
          <w:szCs w:val="28"/>
        </w:rPr>
        <w:t>, не становящихся несоразмер</w:t>
      </w:r>
      <w:r w:rsidRPr="006254AD">
        <w:rPr>
          <w:rFonts w:ascii="Times New Roman" w:hAnsi="Times New Roman" w:cs="Times New Roman"/>
          <w:sz w:val="28"/>
          <w:szCs w:val="28"/>
        </w:rPr>
        <w:t xml:space="preserve">ным или неоправданным бременем, </w:t>
      </w:r>
      <w:r w:rsidR="00EE33C4" w:rsidRPr="006254AD">
        <w:rPr>
          <w:rFonts w:ascii="Times New Roman" w:hAnsi="Times New Roman" w:cs="Times New Roman"/>
          <w:sz w:val="28"/>
          <w:szCs w:val="28"/>
        </w:rPr>
        <w:t>в целях обеспечения реализации или осуществления инвалидами наравне с другими всех прав человека и основных свобод.</w:t>
      </w:r>
    </w:p>
    <w:p w:rsidR="00EE33C4" w:rsidRPr="006254AD" w:rsidRDefault="00EE33C4"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w:t>
      </w:r>
    </w:p>
    <w:p w:rsidR="00EE33C4" w:rsidRPr="006254AD" w:rsidRDefault="00EE33C4"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w:t>
      </w:r>
      <w:r w:rsidR="004F18FF" w:rsidRPr="006254AD">
        <w:rPr>
          <w:rFonts w:ascii="Times New Roman" w:hAnsi="Times New Roman" w:cs="Times New Roman"/>
          <w:sz w:val="28"/>
          <w:szCs w:val="28"/>
        </w:rPr>
        <w:t>комфортности для официальных дел</w:t>
      </w:r>
      <w:r w:rsidRPr="006254AD">
        <w:rPr>
          <w:rFonts w:ascii="Times New Roman" w:hAnsi="Times New Roman" w:cs="Times New Roman"/>
          <w:sz w:val="28"/>
          <w:szCs w:val="28"/>
        </w:rPr>
        <w:t xml:space="preserve">егаций, если есть сидячие места в общем </w:t>
      </w:r>
      <w:r w:rsidR="004F18FF" w:rsidRPr="006254AD">
        <w:rPr>
          <w:rFonts w:ascii="Times New Roman" w:hAnsi="Times New Roman" w:cs="Times New Roman"/>
          <w:sz w:val="28"/>
          <w:szCs w:val="28"/>
        </w:rPr>
        <w:t xml:space="preserve">зале. Во-вторых, меры по приспособлению должны соответствовать возможностям организаций. Например, не обосновано требование полностью реконструировать здание </w:t>
      </w:r>
      <w:r w:rsidR="004F18FF" w:rsidRPr="006254AD">
        <w:rPr>
          <w:rFonts w:ascii="Times New Roman" w:hAnsi="Times New Roman" w:cs="Times New Roman"/>
          <w:sz w:val="28"/>
          <w:szCs w:val="28"/>
          <w:lang w:val="en-US"/>
        </w:rPr>
        <w:t>XVI</w:t>
      </w:r>
      <w:r w:rsidR="004F18FF" w:rsidRPr="006254AD">
        <w:rPr>
          <w:rFonts w:ascii="Times New Roman" w:hAnsi="Times New Roman" w:cs="Times New Roman"/>
          <w:sz w:val="28"/>
          <w:szCs w:val="28"/>
        </w:rPr>
        <w:t xml:space="preserve"> в., </w:t>
      </w:r>
      <w:r w:rsidR="002538E0" w:rsidRPr="006254AD">
        <w:rPr>
          <w:rFonts w:ascii="Times New Roman" w:hAnsi="Times New Roman" w:cs="Times New Roman"/>
          <w:sz w:val="28"/>
          <w:szCs w:val="28"/>
        </w:rPr>
        <w:t>которые</w:t>
      </w:r>
      <w:r w:rsidR="004F18FF" w:rsidRPr="006254AD">
        <w:rPr>
          <w:rFonts w:ascii="Times New Roman" w:hAnsi="Times New Roman" w:cs="Times New Roman"/>
          <w:sz w:val="28"/>
          <w:szCs w:val="28"/>
        </w:rPr>
        <w:t xml:space="preserve"> является памятником архитектуры. С помощью разумного приспособления формируется доступная среда для инвалидов. Важной составляющей доступной среды является универсальный дизайн. </w:t>
      </w:r>
    </w:p>
    <w:p w:rsidR="004F18FF" w:rsidRPr="006254AD" w:rsidRDefault="004F18FF"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Статья 2 Конвенции определяет универсальный дизайн как дизайн предметов, обстановок, программ и услуг, признанный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4F18FF" w:rsidRPr="006254AD" w:rsidRDefault="004F18FF"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Универсальный дизайн не исключает </w:t>
      </w:r>
      <w:proofErr w:type="spellStart"/>
      <w:r w:rsidRPr="006254AD">
        <w:rPr>
          <w:rFonts w:ascii="Times New Roman" w:hAnsi="Times New Roman" w:cs="Times New Roman"/>
          <w:sz w:val="28"/>
          <w:szCs w:val="28"/>
        </w:rPr>
        <w:t>ассистивные</w:t>
      </w:r>
      <w:proofErr w:type="spellEnd"/>
      <w:r w:rsidRPr="006254AD">
        <w:rPr>
          <w:rFonts w:ascii="Times New Roman" w:hAnsi="Times New Roman" w:cs="Times New Roman"/>
          <w:sz w:val="28"/>
          <w:szCs w:val="28"/>
        </w:rPr>
        <w:t xml:space="preserve"> (т.е. вспомогательные) устройства для конкретных групп инвалидов, где это необходимо. 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6254AD" w:rsidRDefault="004F18FF"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Российское законодательство конкретизирует реализацию положений Конвенции о правах инвалидов. </w:t>
      </w:r>
      <w:r w:rsidR="006254AD" w:rsidRPr="006254AD">
        <w:rPr>
          <w:rFonts w:ascii="Times New Roman" w:hAnsi="Times New Roman" w:cs="Times New Roman"/>
          <w:sz w:val="28"/>
          <w:szCs w:val="28"/>
        </w:rPr>
        <w:t xml:space="preserve">Создание доступной среды для инвалидов регулируют Федеральный закон от 24 ноября 1995 года </w:t>
      </w:r>
      <w:r w:rsidR="006254AD" w:rsidRPr="006254AD">
        <w:rPr>
          <w:rFonts w:ascii="Times New Roman" w:hAnsi="Times New Roman" w:cs="Times New Roman"/>
          <w:sz w:val="28"/>
          <w:szCs w:val="28"/>
          <w:lang w:val="en-US" w:bidi="en-US"/>
        </w:rPr>
        <w:t>N</w:t>
      </w:r>
      <w:r w:rsidR="006254AD" w:rsidRPr="006254AD">
        <w:rPr>
          <w:rFonts w:ascii="Times New Roman" w:hAnsi="Times New Roman" w:cs="Times New Roman"/>
          <w:sz w:val="28"/>
          <w:szCs w:val="28"/>
          <w:lang w:bidi="en-US"/>
        </w:rPr>
        <w:t xml:space="preserve"> </w:t>
      </w:r>
      <w:r w:rsidR="006254AD" w:rsidRPr="006254AD">
        <w:rPr>
          <w:rFonts w:ascii="Times New Roman" w:hAnsi="Times New Roman" w:cs="Times New Roman"/>
          <w:sz w:val="28"/>
          <w:szCs w:val="28"/>
        </w:rPr>
        <w:t xml:space="preserve">181-ФЗ «О социальной защите инвалидов в Российской Федерации» (ст. 15), Федеральный закон от 29 декабря 2012 г. № 273-ФЗ «Об образовании в Российской Федерации» (ст. 79), Федеральный закон от 28 декабря 2013 г. </w:t>
      </w:r>
      <w:r w:rsidR="006254AD" w:rsidRPr="006254AD">
        <w:rPr>
          <w:rFonts w:ascii="Times New Roman" w:hAnsi="Times New Roman" w:cs="Times New Roman"/>
          <w:sz w:val="28"/>
          <w:szCs w:val="28"/>
          <w:lang w:val="en-US" w:bidi="en-US"/>
        </w:rPr>
        <w:t>N</w:t>
      </w:r>
      <w:r w:rsidR="006254AD" w:rsidRPr="006254AD">
        <w:rPr>
          <w:rFonts w:ascii="Times New Roman" w:hAnsi="Times New Roman" w:cs="Times New Roman"/>
          <w:sz w:val="28"/>
          <w:szCs w:val="28"/>
          <w:lang w:bidi="en-US"/>
        </w:rPr>
        <w:t xml:space="preserve"> </w:t>
      </w:r>
      <w:r w:rsidR="006254AD" w:rsidRPr="006254AD">
        <w:rPr>
          <w:rFonts w:ascii="Times New Roman" w:hAnsi="Times New Roman" w:cs="Times New Roman"/>
          <w:sz w:val="28"/>
          <w:szCs w:val="28"/>
        </w:rPr>
        <w:t xml:space="preserve">442-ФЗ «Об основах социального обслуживания граждан в Российской Федерации» (п. 4 ст. 19), Федеральный закон от 10 января 2003 года </w:t>
      </w:r>
      <w:r w:rsidR="006254AD" w:rsidRPr="006254AD">
        <w:rPr>
          <w:rFonts w:ascii="Times New Roman" w:hAnsi="Times New Roman" w:cs="Times New Roman"/>
          <w:sz w:val="28"/>
          <w:szCs w:val="28"/>
          <w:lang w:val="en-US" w:bidi="en-US"/>
        </w:rPr>
        <w:t>N</w:t>
      </w:r>
      <w:r w:rsidR="006254AD" w:rsidRPr="006254AD">
        <w:rPr>
          <w:rFonts w:ascii="Times New Roman" w:hAnsi="Times New Roman" w:cs="Times New Roman"/>
          <w:sz w:val="28"/>
          <w:szCs w:val="28"/>
          <w:lang w:bidi="en-US"/>
        </w:rPr>
        <w:t xml:space="preserve"> </w:t>
      </w:r>
      <w:r w:rsidR="006254AD" w:rsidRPr="006254AD">
        <w:rPr>
          <w:rFonts w:ascii="Times New Roman" w:hAnsi="Times New Roman" w:cs="Times New Roman"/>
          <w:sz w:val="28"/>
          <w:szCs w:val="28"/>
        </w:rPr>
        <w:t xml:space="preserve">18-ФЗ «Устав железнодорожного транспорта Российской Федерации» (ст. 60.1), Федеральный закон от 8 ноября 2007 года </w:t>
      </w:r>
      <w:r w:rsidR="006254AD" w:rsidRPr="006254AD">
        <w:rPr>
          <w:rFonts w:ascii="Times New Roman" w:hAnsi="Times New Roman" w:cs="Times New Roman"/>
          <w:sz w:val="28"/>
          <w:szCs w:val="28"/>
          <w:lang w:val="en-US" w:bidi="en-US"/>
        </w:rPr>
        <w:t>N</w:t>
      </w:r>
      <w:r w:rsidR="006254AD" w:rsidRPr="006254AD">
        <w:rPr>
          <w:rFonts w:ascii="Times New Roman" w:hAnsi="Times New Roman" w:cs="Times New Roman"/>
          <w:sz w:val="28"/>
          <w:szCs w:val="28"/>
          <w:lang w:bidi="en-US"/>
        </w:rPr>
        <w:t xml:space="preserve"> </w:t>
      </w:r>
      <w:r w:rsidR="006254AD" w:rsidRPr="006254AD">
        <w:rPr>
          <w:rFonts w:ascii="Times New Roman" w:hAnsi="Times New Roman" w:cs="Times New Roman"/>
          <w:sz w:val="28"/>
          <w:szCs w:val="28"/>
        </w:rPr>
        <w:t xml:space="preserve">259-ФЗ «Устав автомобильного транспорта и городского наземного </w:t>
      </w:r>
      <w:r w:rsidR="006254AD" w:rsidRPr="006254AD">
        <w:rPr>
          <w:rFonts w:ascii="Times New Roman" w:hAnsi="Times New Roman" w:cs="Times New Roman"/>
          <w:sz w:val="28"/>
          <w:szCs w:val="28"/>
        </w:rPr>
        <w:lastRenderedPageBreak/>
        <w:t>электрического транспорта» (ст. 21.1), Воздушный кодекс РФ (ст. 106.1), Федеральный закон от 7 июля 2003 года Ш26-ФЗ «О связи» (п. 2 ст. 46), и другие нормативные правовые акты.</w:t>
      </w:r>
    </w:p>
    <w:p w:rsidR="006254AD" w:rsidRDefault="006254A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6254AD" w:rsidRPr="006254AD" w:rsidRDefault="006254AD" w:rsidP="006254AD">
      <w:pPr>
        <w:spacing w:after="0" w:line="240" w:lineRule="auto"/>
        <w:ind w:firstLine="709"/>
        <w:jc w:val="both"/>
        <w:rPr>
          <w:rFonts w:ascii="Times New Roman" w:hAnsi="Times New Roman" w:cs="Times New Roman"/>
          <w:sz w:val="28"/>
          <w:szCs w:val="28"/>
        </w:rPr>
      </w:pPr>
    </w:p>
    <w:p w:rsidR="006254AD" w:rsidRPr="006254AD" w:rsidRDefault="006254AD" w:rsidP="006254AD">
      <w:pPr>
        <w:pStyle w:val="100"/>
        <w:shd w:val="clear" w:color="auto" w:fill="auto"/>
        <w:spacing w:after="0" w:line="240" w:lineRule="auto"/>
        <w:ind w:firstLine="709"/>
        <w:jc w:val="center"/>
        <w:rPr>
          <w:sz w:val="28"/>
          <w:szCs w:val="28"/>
        </w:rPr>
      </w:pPr>
      <w:r w:rsidRPr="006254AD">
        <w:rPr>
          <w:sz w:val="28"/>
          <w:szCs w:val="28"/>
        </w:rPr>
        <w:t>Виды нарушений функций организма, приводящие к инвалидности,</w:t>
      </w:r>
      <w:r w:rsidRPr="006254AD">
        <w:rPr>
          <w:sz w:val="28"/>
          <w:szCs w:val="28"/>
        </w:rPr>
        <w:br/>
        <w:t>и вызываемые ими ограничения способности</w:t>
      </w:r>
      <w:r w:rsidRPr="006254AD">
        <w:rPr>
          <w:sz w:val="28"/>
          <w:szCs w:val="28"/>
        </w:rPr>
        <w:br/>
        <w:t>осуществлять социально-бытовую деятельность.</w:t>
      </w:r>
    </w:p>
    <w:p w:rsidR="006254AD" w:rsidRPr="002538E0" w:rsidRDefault="006254AD" w:rsidP="006254AD">
      <w:pPr>
        <w:pStyle w:val="110"/>
        <w:numPr>
          <w:ilvl w:val="0"/>
          <w:numId w:val="2"/>
        </w:numPr>
        <w:shd w:val="clear" w:color="auto" w:fill="auto"/>
        <w:tabs>
          <w:tab w:val="left" w:pos="1282"/>
        </w:tabs>
        <w:spacing w:line="240" w:lineRule="auto"/>
        <w:ind w:firstLine="709"/>
        <w:rPr>
          <w:b/>
          <w:sz w:val="28"/>
          <w:szCs w:val="28"/>
        </w:rPr>
      </w:pPr>
      <w:r w:rsidRPr="002538E0">
        <w:rPr>
          <w:b/>
          <w:sz w:val="28"/>
          <w:szCs w:val="28"/>
        </w:rPr>
        <w:t>Установление инвалидности в соответствии с российским законодательством.</w:t>
      </w:r>
    </w:p>
    <w:p w:rsidR="006254AD" w:rsidRPr="006254AD" w:rsidRDefault="006254A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254AD" w:rsidRDefault="006254AD" w:rsidP="006254AD">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w:t>
      </w:r>
      <w:r w:rsidRPr="006254AD">
        <w:rPr>
          <w:rStyle w:val="212pt"/>
          <w:rFonts w:eastAsiaTheme="minorHAnsi"/>
          <w:sz w:val="28"/>
          <w:szCs w:val="28"/>
        </w:rPr>
        <w:t xml:space="preserve">обучаться и </w:t>
      </w:r>
      <w:r w:rsidRPr="006254AD">
        <w:rPr>
          <w:rFonts w:ascii="Times New Roman" w:hAnsi="Times New Roman" w:cs="Times New Roman"/>
          <w:sz w:val="28"/>
          <w:szCs w:val="28"/>
        </w:rPr>
        <w:t>заниматься трудовой деятельностью. Основные категории жизнедеятельности человека представлены в табл. 1.</w:t>
      </w:r>
    </w:p>
    <w:p w:rsidR="006254AD" w:rsidRPr="002538E0" w:rsidRDefault="006254AD" w:rsidP="006254AD">
      <w:pPr>
        <w:spacing w:after="0" w:line="240" w:lineRule="auto"/>
        <w:ind w:firstLine="709"/>
        <w:jc w:val="right"/>
        <w:rPr>
          <w:rFonts w:ascii="Times New Roman" w:hAnsi="Times New Roman" w:cs="Times New Roman"/>
          <w:b/>
          <w:sz w:val="28"/>
          <w:szCs w:val="28"/>
        </w:rPr>
      </w:pPr>
      <w:r w:rsidRPr="002538E0">
        <w:rPr>
          <w:rFonts w:ascii="Times New Roman" w:hAnsi="Times New Roman" w:cs="Times New Roman"/>
          <w:b/>
          <w:sz w:val="28"/>
          <w:szCs w:val="28"/>
        </w:rPr>
        <w:t xml:space="preserve">Таблица 1 </w:t>
      </w:r>
    </w:p>
    <w:p w:rsidR="006254AD" w:rsidRDefault="006254AD" w:rsidP="006254AD">
      <w:pPr>
        <w:spacing w:after="0" w:line="240" w:lineRule="auto"/>
        <w:ind w:firstLine="709"/>
        <w:jc w:val="center"/>
        <w:rPr>
          <w:rFonts w:ascii="Times New Roman" w:hAnsi="Times New Roman" w:cs="Times New Roman"/>
          <w:b/>
          <w:sz w:val="28"/>
          <w:szCs w:val="28"/>
        </w:rPr>
      </w:pPr>
      <w:r w:rsidRPr="006254AD">
        <w:rPr>
          <w:rFonts w:ascii="Times New Roman" w:hAnsi="Times New Roman" w:cs="Times New Roman"/>
          <w:b/>
          <w:sz w:val="28"/>
          <w:szCs w:val="28"/>
        </w:rPr>
        <w:t>Содержание категорий жизнедеятельности человека</w:t>
      </w:r>
    </w:p>
    <w:p w:rsidR="006254AD" w:rsidRDefault="006254AD" w:rsidP="006254AD">
      <w:pPr>
        <w:spacing w:after="0" w:line="240" w:lineRule="auto"/>
        <w:ind w:firstLine="70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800"/>
        <w:gridCol w:w="4800"/>
      </w:tblGrid>
      <w:tr w:rsidR="006254AD" w:rsidRPr="006254AD" w:rsidTr="006254AD">
        <w:tc>
          <w:tcPr>
            <w:tcW w:w="4913" w:type="dxa"/>
          </w:tcPr>
          <w:p w:rsidR="006254AD" w:rsidRPr="006254AD" w:rsidRDefault="006254AD" w:rsidP="006254AD">
            <w:pPr>
              <w:jc w:val="center"/>
              <w:rPr>
                <w:rFonts w:ascii="Times New Roman" w:hAnsi="Times New Roman" w:cs="Times New Roman"/>
                <w:b/>
                <w:sz w:val="24"/>
                <w:szCs w:val="24"/>
              </w:rPr>
            </w:pPr>
            <w:r w:rsidRPr="006254AD">
              <w:rPr>
                <w:rFonts w:ascii="Times New Roman" w:hAnsi="Times New Roman" w:cs="Times New Roman"/>
                <w:b/>
                <w:sz w:val="24"/>
                <w:szCs w:val="24"/>
              </w:rPr>
              <w:t>Категории жизнедеятельности</w:t>
            </w:r>
          </w:p>
        </w:tc>
        <w:tc>
          <w:tcPr>
            <w:tcW w:w="4913" w:type="dxa"/>
          </w:tcPr>
          <w:p w:rsidR="006254AD" w:rsidRPr="006254AD" w:rsidRDefault="006254AD" w:rsidP="006254AD">
            <w:pPr>
              <w:jc w:val="center"/>
              <w:rPr>
                <w:rFonts w:ascii="Times New Roman" w:hAnsi="Times New Roman" w:cs="Times New Roman"/>
                <w:b/>
                <w:sz w:val="24"/>
                <w:szCs w:val="24"/>
              </w:rPr>
            </w:pPr>
            <w:r w:rsidRPr="006254AD">
              <w:rPr>
                <w:rFonts w:ascii="Times New Roman" w:hAnsi="Times New Roman" w:cs="Times New Roman"/>
                <w:b/>
                <w:sz w:val="24"/>
                <w:szCs w:val="24"/>
              </w:rPr>
              <w:t>Содержание категории жизнедеятельности</w:t>
            </w:r>
          </w:p>
        </w:tc>
      </w:tr>
      <w:tr w:rsidR="006254AD" w:rsidRPr="006254AD" w:rsidTr="006254AD">
        <w:tc>
          <w:tcPr>
            <w:tcW w:w="4913" w:type="dxa"/>
          </w:tcPr>
          <w:p w:rsidR="006254AD" w:rsidRPr="006254AD" w:rsidRDefault="006254AD" w:rsidP="006254AD">
            <w:pPr>
              <w:jc w:val="both"/>
              <w:rPr>
                <w:rFonts w:ascii="Times New Roman" w:hAnsi="Times New Roman" w:cs="Times New Roman"/>
                <w:sz w:val="24"/>
                <w:szCs w:val="24"/>
              </w:rPr>
            </w:pPr>
            <w:r w:rsidRPr="006254AD">
              <w:rPr>
                <w:rFonts w:ascii="Times New Roman" w:hAnsi="Times New Roman" w:cs="Times New Roman"/>
                <w:sz w:val="24"/>
                <w:szCs w:val="24"/>
              </w:rPr>
              <w:t xml:space="preserve">Способность </w:t>
            </w:r>
            <w:r>
              <w:rPr>
                <w:rFonts w:ascii="Times New Roman" w:hAnsi="Times New Roman" w:cs="Times New Roman"/>
                <w:sz w:val="24"/>
                <w:szCs w:val="24"/>
              </w:rPr>
              <w:t xml:space="preserve"> к самообслуживанию</w:t>
            </w:r>
          </w:p>
        </w:tc>
        <w:tc>
          <w:tcPr>
            <w:tcW w:w="4913" w:type="dxa"/>
          </w:tcPr>
          <w:p w:rsidR="006254AD" w:rsidRPr="006254AD" w:rsidRDefault="006254AD" w:rsidP="006254AD">
            <w:pPr>
              <w:jc w:val="both"/>
              <w:rPr>
                <w:rFonts w:ascii="Times New Roman" w:hAnsi="Times New Roman" w:cs="Times New Roman"/>
                <w:sz w:val="24"/>
                <w:szCs w:val="24"/>
              </w:rPr>
            </w:pPr>
            <w:r>
              <w:rPr>
                <w:rFonts w:ascii="Times New Roman" w:hAnsi="Times New Roman" w:cs="Times New Roman"/>
                <w:sz w:val="24"/>
                <w:szCs w:val="24"/>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tc>
      </w:tr>
      <w:tr w:rsidR="006254AD" w:rsidRPr="006254AD" w:rsidTr="006254AD">
        <w:tc>
          <w:tcPr>
            <w:tcW w:w="4913" w:type="dxa"/>
          </w:tcPr>
          <w:p w:rsidR="006254AD" w:rsidRPr="006254AD" w:rsidRDefault="006254AD" w:rsidP="006254AD">
            <w:pPr>
              <w:jc w:val="both"/>
              <w:rPr>
                <w:rFonts w:ascii="Times New Roman" w:hAnsi="Times New Roman" w:cs="Times New Roman"/>
                <w:sz w:val="24"/>
                <w:szCs w:val="24"/>
              </w:rPr>
            </w:pPr>
            <w:r>
              <w:rPr>
                <w:rFonts w:ascii="Times New Roman" w:hAnsi="Times New Roman" w:cs="Times New Roman"/>
                <w:sz w:val="24"/>
                <w:szCs w:val="24"/>
              </w:rPr>
              <w:t>Способность к самостоятельному передвижению</w:t>
            </w:r>
          </w:p>
        </w:tc>
        <w:tc>
          <w:tcPr>
            <w:tcW w:w="4913" w:type="dxa"/>
          </w:tcPr>
          <w:p w:rsidR="006254AD" w:rsidRPr="006254AD" w:rsidRDefault="006254AD" w:rsidP="006254AD">
            <w:pPr>
              <w:jc w:val="both"/>
              <w:rPr>
                <w:rFonts w:ascii="Times New Roman" w:hAnsi="Times New Roman" w:cs="Times New Roman"/>
                <w:sz w:val="24"/>
                <w:szCs w:val="24"/>
              </w:rPr>
            </w:pPr>
            <w:r>
              <w:rPr>
                <w:rFonts w:ascii="Times New Roman" w:hAnsi="Times New Roman" w:cs="Times New Roman"/>
                <w:sz w:val="24"/>
                <w:szCs w:val="24"/>
              </w:rPr>
              <w:t xml:space="preserve">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w:t>
            </w:r>
            <w:proofErr w:type="spellStart"/>
            <w:r>
              <w:rPr>
                <w:rFonts w:ascii="Times New Roman" w:hAnsi="Times New Roman" w:cs="Times New Roman"/>
                <w:sz w:val="24"/>
                <w:szCs w:val="24"/>
              </w:rPr>
              <w:t>трансплотом</w:t>
            </w:r>
            <w:proofErr w:type="spellEnd"/>
          </w:p>
        </w:tc>
      </w:tr>
      <w:tr w:rsidR="002538E0" w:rsidRPr="006254AD" w:rsidTr="001A7489">
        <w:tc>
          <w:tcPr>
            <w:tcW w:w="4913" w:type="dxa"/>
          </w:tcPr>
          <w:p w:rsidR="002538E0" w:rsidRPr="00932A1A" w:rsidRDefault="002538E0" w:rsidP="002538E0">
            <w:pPr>
              <w:jc w:val="both"/>
              <w:rPr>
                <w:rFonts w:ascii="Times New Roman" w:hAnsi="Times New Roman" w:cs="Times New Roman"/>
                <w:sz w:val="24"/>
                <w:szCs w:val="24"/>
              </w:rPr>
            </w:pPr>
            <w:r w:rsidRPr="00932A1A">
              <w:rPr>
                <w:rStyle w:val="20"/>
                <w:rFonts w:eastAsiaTheme="minorHAnsi"/>
                <w:sz w:val="24"/>
                <w:szCs w:val="24"/>
              </w:rPr>
              <w:t>Способность к ориентации</w:t>
            </w:r>
          </w:p>
        </w:tc>
        <w:tc>
          <w:tcPr>
            <w:tcW w:w="4913" w:type="dxa"/>
            <w:vAlign w:val="bottom"/>
          </w:tcPr>
          <w:p w:rsidR="002538E0" w:rsidRPr="00932A1A" w:rsidRDefault="002538E0" w:rsidP="002538E0">
            <w:pPr>
              <w:ind w:firstLine="709"/>
              <w:rPr>
                <w:rFonts w:ascii="Times New Roman" w:hAnsi="Times New Roman" w:cs="Times New Roman"/>
                <w:sz w:val="24"/>
                <w:szCs w:val="24"/>
              </w:rPr>
            </w:pPr>
            <w:r w:rsidRPr="00932A1A">
              <w:rPr>
                <w:rStyle w:val="20"/>
                <w:rFonts w:eastAsiaTheme="minorHAnsi"/>
                <w:sz w:val="24"/>
                <w:szCs w:val="24"/>
              </w:rPr>
              <w:t>Способность к адекватному восприятию личности и окружающей обстановки, оценке ситуации, к определению времени и места нахождения</w:t>
            </w:r>
          </w:p>
        </w:tc>
      </w:tr>
      <w:tr w:rsidR="002538E0" w:rsidRPr="006254AD" w:rsidTr="001A7489">
        <w:tc>
          <w:tcPr>
            <w:tcW w:w="4913" w:type="dxa"/>
          </w:tcPr>
          <w:p w:rsidR="002538E0" w:rsidRPr="00932A1A" w:rsidRDefault="002538E0" w:rsidP="002538E0">
            <w:pPr>
              <w:jc w:val="both"/>
              <w:rPr>
                <w:rFonts w:ascii="Times New Roman" w:hAnsi="Times New Roman" w:cs="Times New Roman"/>
                <w:sz w:val="24"/>
                <w:szCs w:val="24"/>
              </w:rPr>
            </w:pPr>
            <w:r w:rsidRPr="00932A1A">
              <w:rPr>
                <w:rStyle w:val="20"/>
                <w:rFonts w:eastAsiaTheme="minorHAnsi"/>
                <w:sz w:val="24"/>
                <w:szCs w:val="24"/>
              </w:rPr>
              <w:t>Способность к общению</w:t>
            </w:r>
          </w:p>
        </w:tc>
        <w:tc>
          <w:tcPr>
            <w:tcW w:w="4913" w:type="dxa"/>
            <w:vAlign w:val="bottom"/>
          </w:tcPr>
          <w:p w:rsidR="002538E0" w:rsidRPr="00932A1A" w:rsidRDefault="002538E0" w:rsidP="002538E0">
            <w:pPr>
              <w:ind w:firstLine="709"/>
              <w:rPr>
                <w:rFonts w:ascii="Times New Roman" w:hAnsi="Times New Roman" w:cs="Times New Roman"/>
                <w:sz w:val="24"/>
                <w:szCs w:val="24"/>
              </w:rPr>
            </w:pPr>
            <w:r w:rsidRPr="00932A1A">
              <w:rPr>
                <w:rStyle w:val="20"/>
                <w:rFonts w:eastAsiaTheme="minorHAnsi"/>
                <w:sz w:val="24"/>
                <w:szCs w:val="24"/>
              </w:rPr>
              <w:t>Способность к установлению контактов между людьми путем восприятия, переработки, хранения, воспроизведения и передачи информации</w:t>
            </w:r>
          </w:p>
        </w:tc>
      </w:tr>
      <w:tr w:rsidR="002538E0" w:rsidRPr="006254AD" w:rsidTr="001A7489">
        <w:tc>
          <w:tcPr>
            <w:tcW w:w="4913" w:type="dxa"/>
          </w:tcPr>
          <w:p w:rsidR="002538E0" w:rsidRPr="00932A1A" w:rsidRDefault="002538E0" w:rsidP="002538E0">
            <w:pPr>
              <w:tabs>
                <w:tab w:val="left" w:pos="0"/>
              </w:tabs>
              <w:jc w:val="both"/>
              <w:rPr>
                <w:rFonts w:ascii="Times New Roman" w:hAnsi="Times New Roman" w:cs="Times New Roman"/>
                <w:sz w:val="24"/>
                <w:szCs w:val="24"/>
              </w:rPr>
            </w:pPr>
            <w:r w:rsidRPr="00932A1A">
              <w:rPr>
                <w:rStyle w:val="20"/>
                <w:rFonts w:eastAsiaTheme="minorHAnsi"/>
                <w:sz w:val="24"/>
                <w:szCs w:val="24"/>
              </w:rPr>
              <w:t>Способность контролировать свое поведение</w:t>
            </w:r>
          </w:p>
        </w:tc>
        <w:tc>
          <w:tcPr>
            <w:tcW w:w="4913" w:type="dxa"/>
            <w:vAlign w:val="bottom"/>
          </w:tcPr>
          <w:p w:rsidR="002538E0" w:rsidRPr="00932A1A" w:rsidRDefault="002538E0" w:rsidP="002538E0">
            <w:pPr>
              <w:ind w:firstLine="709"/>
              <w:rPr>
                <w:rFonts w:ascii="Times New Roman" w:hAnsi="Times New Roman" w:cs="Times New Roman"/>
                <w:sz w:val="24"/>
                <w:szCs w:val="24"/>
              </w:rPr>
            </w:pPr>
            <w:r w:rsidRPr="00932A1A">
              <w:rPr>
                <w:rStyle w:val="20"/>
                <w:rFonts w:eastAsiaTheme="minorHAnsi"/>
                <w:sz w:val="24"/>
                <w:szCs w:val="24"/>
              </w:rPr>
              <w:t xml:space="preserve">Способность к осознанию себя и адекватному поведению с учетом </w:t>
            </w:r>
            <w:r w:rsidRPr="00932A1A">
              <w:rPr>
                <w:rStyle w:val="20"/>
                <w:rFonts w:eastAsiaTheme="minorHAnsi"/>
                <w:sz w:val="24"/>
                <w:szCs w:val="24"/>
              </w:rPr>
              <w:lastRenderedPageBreak/>
              <w:t>социально-правовых и морально- этических норм</w:t>
            </w:r>
          </w:p>
        </w:tc>
      </w:tr>
      <w:tr w:rsidR="002538E0" w:rsidRPr="006254AD" w:rsidTr="001A7489">
        <w:tc>
          <w:tcPr>
            <w:tcW w:w="4913" w:type="dxa"/>
          </w:tcPr>
          <w:p w:rsidR="002538E0" w:rsidRPr="00932A1A" w:rsidRDefault="002538E0" w:rsidP="002538E0">
            <w:pPr>
              <w:jc w:val="both"/>
              <w:rPr>
                <w:rFonts w:ascii="Times New Roman" w:hAnsi="Times New Roman" w:cs="Times New Roman"/>
                <w:sz w:val="24"/>
                <w:szCs w:val="24"/>
              </w:rPr>
            </w:pPr>
            <w:r w:rsidRPr="00932A1A">
              <w:rPr>
                <w:rStyle w:val="20"/>
                <w:rFonts w:eastAsiaTheme="minorHAnsi"/>
                <w:sz w:val="24"/>
                <w:szCs w:val="24"/>
              </w:rPr>
              <w:lastRenderedPageBreak/>
              <w:t>Способность к обучению</w:t>
            </w:r>
          </w:p>
        </w:tc>
        <w:tc>
          <w:tcPr>
            <w:tcW w:w="4913" w:type="dxa"/>
            <w:vAlign w:val="bottom"/>
          </w:tcPr>
          <w:p w:rsidR="002538E0" w:rsidRPr="00932A1A" w:rsidRDefault="002538E0" w:rsidP="002538E0">
            <w:pPr>
              <w:ind w:firstLine="709"/>
              <w:rPr>
                <w:rFonts w:ascii="Times New Roman" w:hAnsi="Times New Roman" w:cs="Times New Roman"/>
                <w:sz w:val="24"/>
                <w:szCs w:val="24"/>
              </w:rPr>
            </w:pPr>
            <w:r w:rsidRPr="00932A1A">
              <w:rPr>
                <w:rStyle w:val="20"/>
                <w:rFonts w:eastAsiaTheme="minorHAnsi"/>
                <w:sz w:val="24"/>
                <w:szCs w:val="24"/>
              </w:rPr>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2538E0" w:rsidRPr="006254AD" w:rsidTr="001A7489">
        <w:tc>
          <w:tcPr>
            <w:tcW w:w="4913" w:type="dxa"/>
          </w:tcPr>
          <w:p w:rsidR="002538E0" w:rsidRPr="00932A1A" w:rsidRDefault="002538E0" w:rsidP="002538E0">
            <w:pPr>
              <w:rPr>
                <w:rFonts w:ascii="Times New Roman" w:hAnsi="Times New Roman" w:cs="Times New Roman"/>
                <w:sz w:val="24"/>
                <w:szCs w:val="24"/>
              </w:rPr>
            </w:pPr>
            <w:r w:rsidRPr="00932A1A">
              <w:rPr>
                <w:rStyle w:val="20"/>
                <w:rFonts w:eastAsiaTheme="minorHAnsi"/>
                <w:sz w:val="24"/>
                <w:szCs w:val="24"/>
              </w:rPr>
              <w:t>Способность к трудовой деятельности</w:t>
            </w:r>
          </w:p>
        </w:tc>
        <w:tc>
          <w:tcPr>
            <w:tcW w:w="4913" w:type="dxa"/>
            <w:vAlign w:val="bottom"/>
          </w:tcPr>
          <w:p w:rsidR="002538E0" w:rsidRPr="00932A1A" w:rsidRDefault="002538E0" w:rsidP="002538E0">
            <w:pPr>
              <w:ind w:firstLine="709"/>
              <w:rPr>
                <w:rFonts w:ascii="Times New Roman" w:hAnsi="Times New Roman" w:cs="Times New Roman"/>
                <w:sz w:val="24"/>
                <w:szCs w:val="24"/>
              </w:rPr>
            </w:pPr>
            <w:r w:rsidRPr="00932A1A">
              <w:rPr>
                <w:rStyle w:val="20"/>
                <w:rFonts w:eastAsiaTheme="minorHAnsi"/>
                <w:sz w:val="24"/>
                <w:szCs w:val="24"/>
              </w:rPr>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6254AD" w:rsidRPr="006254AD" w:rsidRDefault="006254AD" w:rsidP="002538E0">
      <w:pPr>
        <w:spacing w:after="0" w:line="240" w:lineRule="auto"/>
        <w:rPr>
          <w:rFonts w:ascii="Times New Roman" w:hAnsi="Times New Roman" w:cs="Times New Roman"/>
          <w:sz w:val="28"/>
          <w:szCs w:val="28"/>
        </w:rPr>
      </w:pP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Установление инвалидности у взрослых и детей осуществляется при </w:t>
      </w:r>
      <w:r w:rsidRPr="006254AD">
        <w:rPr>
          <w:rStyle w:val="212pt"/>
          <w:rFonts w:eastAsiaTheme="minorHAnsi"/>
          <w:sz w:val="28"/>
          <w:szCs w:val="28"/>
        </w:rPr>
        <w:t xml:space="preserve">предоставлении </w:t>
      </w:r>
      <w:r w:rsidRPr="006254AD">
        <w:rPr>
          <w:rFonts w:ascii="Times New Roman" w:hAnsi="Times New Roman" w:cs="Times New Roman"/>
          <w:sz w:val="28"/>
          <w:szCs w:val="28"/>
        </w:rPr>
        <w:t>государственной услуги по проведению медико-социальной экспертизы.</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выполнения этой услуги в РФ функционируют федеральные учреждения медико- социальной экспертизы, подведомственные Министерству труда и социальной защиты Российской Федерации.</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Условиями признания гражданина инвалидом являются:</w:t>
      </w:r>
    </w:p>
    <w:p w:rsidR="006254AD" w:rsidRPr="006254AD" w:rsidRDefault="006254AD" w:rsidP="00932A1A">
      <w:pPr>
        <w:widowControl w:val="0"/>
        <w:numPr>
          <w:ilvl w:val="0"/>
          <w:numId w:val="1"/>
        </w:numPr>
        <w:tabs>
          <w:tab w:val="left" w:pos="114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нарушение здоровья со стойким расстройством функций организма, обусловленное заболеваниями, последствиями травм или дефектами;</w:t>
      </w:r>
    </w:p>
    <w:p w:rsidR="006254AD" w:rsidRPr="006254AD" w:rsidRDefault="006254AD" w:rsidP="00932A1A">
      <w:pPr>
        <w:widowControl w:val="0"/>
        <w:numPr>
          <w:ilvl w:val="0"/>
          <w:numId w:val="1"/>
        </w:numPr>
        <w:tabs>
          <w:tab w:val="left" w:pos="114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ограничение жизнедеятельности;</w:t>
      </w:r>
    </w:p>
    <w:p w:rsidR="006254AD" w:rsidRPr="006254AD" w:rsidRDefault="006254AD" w:rsidP="00932A1A">
      <w:pPr>
        <w:widowControl w:val="0"/>
        <w:numPr>
          <w:ilvl w:val="0"/>
          <w:numId w:val="1"/>
        </w:numPr>
        <w:tabs>
          <w:tab w:val="left" w:pos="114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необходимость осуществления мер социальной защиты, включая реабилитацию.</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Наличие лишь одного из указанных условий не является основанием, достаточным для признания гражданина инвалидом.</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В зависимости от степени расстройства функций организма гражданину, признанному инвалидом, устанавливается </w:t>
      </w:r>
      <w:r w:rsidRPr="006254AD">
        <w:rPr>
          <w:rFonts w:ascii="Times New Roman" w:hAnsi="Times New Roman" w:cs="Times New Roman"/>
          <w:sz w:val="28"/>
          <w:szCs w:val="28"/>
          <w:lang w:val="en-US" w:bidi="en-US"/>
        </w:rPr>
        <w:t>I</w:t>
      </w:r>
      <w:r w:rsidRPr="006254AD">
        <w:rPr>
          <w:rFonts w:ascii="Times New Roman" w:hAnsi="Times New Roman" w:cs="Times New Roman"/>
          <w:sz w:val="28"/>
          <w:szCs w:val="28"/>
          <w:lang w:bidi="en-US"/>
        </w:rPr>
        <w:t xml:space="preserve">, </w:t>
      </w:r>
      <w:r w:rsidRPr="006254AD">
        <w:rPr>
          <w:rFonts w:ascii="Times New Roman" w:hAnsi="Times New Roman" w:cs="Times New Roman"/>
          <w:sz w:val="28"/>
          <w:szCs w:val="28"/>
        </w:rPr>
        <w:t>II или III группа инвалидности. I</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r w:rsidR="001733AF">
        <w:rPr>
          <w:rFonts w:ascii="Times New Roman" w:hAnsi="Times New Roman" w:cs="Times New Roman"/>
          <w:sz w:val="28"/>
          <w:szCs w:val="28"/>
        </w:rPr>
        <w:t xml:space="preserve"> </w:t>
      </w:r>
      <w:r w:rsidRPr="006254AD">
        <w:rPr>
          <w:rFonts w:ascii="Times New Roman" w:hAnsi="Times New Roman" w:cs="Times New Roman"/>
          <w:sz w:val="28"/>
          <w:szCs w:val="28"/>
        </w:rPr>
        <w:t>Таким образом, МГН - это более широкая категория людей, включающая в себя инвалидов.</w:t>
      </w:r>
    </w:p>
    <w:p w:rsidR="006254AD" w:rsidRPr="00932A1A" w:rsidRDefault="006254AD" w:rsidP="00932A1A">
      <w:pPr>
        <w:pStyle w:val="110"/>
        <w:numPr>
          <w:ilvl w:val="0"/>
          <w:numId w:val="2"/>
        </w:numPr>
        <w:shd w:val="clear" w:color="auto" w:fill="auto"/>
        <w:tabs>
          <w:tab w:val="left" w:pos="1054"/>
        </w:tabs>
        <w:spacing w:line="240" w:lineRule="auto"/>
        <w:ind w:firstLine="709"/>
        <w:rPr>
          <w:b/>
          <w:sz w:val="28"/>
          <w:szCs w:val="28"/>
        </w:rPr>
      </w:pPr>
      <w:r w:rsidRPr="00932A1A">
        <w:rPr>
          <w:b/>
          <w:sz w:val="28"/>
          <w:szCs w:val="28"/>
        </w:rPr>
        <w:t>Систематизация форм инвалидности для решения вопросов доступности.</w:t>
      </w:r>
    </w:p>
    <w:p w:rsid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w:t>
      </w:r>
      <w:proofErr w:type="spellStart"/>
      <w:r w:rsidRPr="006254AD">
        <w:rPr>
          <w:rFonts w:ascii="Times New Roman" w:hAnsi="Times New Roman" w:cs="Times New Roman"/>
          <w:sz w:val="28"/>
          <w:szCs w:val="28"/>
        </w:rPr>
        <w:t>пентада</w:t>
      </w:r>
      <w:proofErr w:type="spellEnd"/>
      <w:r w:rsidRPr="006254AD">
        <w:rPr>
          <w:rFonts w:ascii="Times New Roman" w:hAnsi="Times New Roman" w:cs="Times New Roman"/>
          <w:sz w:val="28"/>
          <w:szCs w:val="28"/>
        </w:rPr>
        <w:t xml:space="preserve"> </w:t>
      </w:r>
      <w:proofErr w:type="spellStart"/>
      <w:r w:rsidRPr="006254AD">
        <w:rPr>
          <w:rFonts w:ascii="Times New Roman" w:hAnsi="Times New Roman" w:cs="Times New Roman"/>
          <w:sz w:val="28"/>
          <w:szCs w:val="28"/>
        </w:rPr>
        <w:t>косгу</w:t>
      </w:r>
      <w:proofErr w:type="spellEnd"/>
      <w:r w:rsidRPr="006254AD">
        <w:rPr>
          <w:rFonts w:ascii="Times New Roman" w:hAnsi="Times New Roman" w:cs="Times New Roman"/>
          <w:sz w:val="28"/>
          <w:szCs w:val="28"/>
        </w:rPr>
        <w:t>» (табл.2).</w:t>
      </w:r>
    </w:p>
    <w:p w:rsidR="00932A1A" w:rsidRDefault="00932A1A" w:rsidP="00932A1A">
      <w:pPr>
        <w:spacing w:after="0" w:line="240" w:lineRule="auto"/>
        <w:ind w:firstLine="709"/>
        <w:jc w:val="both"/>
        <w:rPr>
          <w:rFonts w:ascii="Times New Roman" w:hAnsi="Times New Roman" w:cs="Times New Roman"/>
          <w:sz w:val="28"/>
          <w:szCs w:val="28"/>
        </w:rPr>
      </w:pPr>
    </w:p>
    <w:p w:rsidR="00932A1A" w:rsidRDefault="00932A1A" w:rsidP="00932A1A">
      <w:pPr>
        <w:spacing w:after="0" w:line="240" w:lineRule="auto"/>
        <w:ind w:firstLine="709"/>
        <w:jc w:val="right"/>
        <w:rPr>
          <w:rFonts w:ascii="Times New Roman" w:hAnsi="Times New Roman" w:cs="Times New Roman"/>
          <w:b/>
          <w:sz w:val="28"/>
          <w:szCs w:val="28"/>
        </w:rPr>
      </w:pPr>
      <w:r w:rsidRPr="00932A1A">
        <w:rPr>
          <w:rFonts w:ascii="Times New Roman" w:hAnsi="Times New Roman" w:cs="Times New Roman"/>
          <w:b/>
          <w:sz w:val="28"/>
          <w:szCs w:val="28"/>
        </w:rPr>
        <w:t>Таблица 2</w:t>
      </w:r>
    </w:p>
    <w:p w:rsidR="00932A1A" w:rsidRDefault="00932A1A" w:rsidP="00932A1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Классификация форм инвалидности</w:t>
      </w:r>
    </w:p>
    <w:p w:rsidR="00932A1A" w:rsidRDefault="00932A1A" w:rsidP="00932A1A">
      <w:pPr>
        <w:spacing w:after="0" w:line="240" w:lineRule="auto"/>
        <w:ind w:firstLine="70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8"/>
        <w:gridCol w:w="4812"/>
      </w:tblGrid>
      <w:tr w:rsidR="00932A1A" w:rsidRPr="00932A1A" w:rsidTr="00932A1A">
        <w:tc>
          <w:tcPr>
            <w:tcW w:w="4913" w:type="dxa"/>
          </w:tcPr>
          <w:p w:rsidR="00932A1A" w:rsidRPr="00932A1A" w:rsidRDefault="00932A1A" w:rsidP="00932A1A">
            <w:pPr>
              <w:jc w:val="center"/>
              <w:rPr>
                <w:rFonts w:ascii="Times New Roman" w:hAnsi="Times New Roman" w:cs="Times New Roman"/>
                <w:b/>
                <w:sz w:val="24"/>
                <w:szCs w:val="24"/>
              </w:rPr>
            </w:pPr>
            <w:r w:rsidRPr="00932A1A">
              <w:rPr>
                <w:rFonts w:ascii="Times New Roman" w:hAnsi="Times New Roman" w:cs="Times New Roman"/>
                <w:b/>
                <w:sz w:val="24"/>
                <w:szCs w:val="24"/>
              </w:rPr>
              <w:t xml:space="preserve">Буквенное </w:t>
            </w:r>
          </w:p>
        </w:tc>
        <w:tc>
          <w:tcPr>
            <w:tcW w:w="4913" w:type="dxa"/>
          </w:tcPr>
          <w:p w:rsidR="00932A1A" w:rsidRPr="00932A1A" w:rsidRDefault="00932A1A" w:rsidP="00932A1A">
            <w:pPr>
              <w:jc w:val="center"/>
              <w:rPr>
                <w:rFonts w:ascii="Times New Roman" w:hAnsi="Times New Roman" w:cs="Times New Roman"/>
                <w:b/>
                <w:sz w:val="24"/>
                <w:szCs w:val="24"/>
              </w:rPr>
            </w:pPr>
            <w:r w:rsidRPr="00932A1A">
              <w:rPr>
                <w:rFonts w:ascii="Times New Roman" w:hAnsi="Times New Roman" w:cs="Times New Roman"/>
                <w:b/>
                <w:sz w:val="24"/>
                <w:szCs w:val="24"/>
              </w:rPr>
              <w:t>Формы инвалидности</w:t>
            </w:r>
          </w:p>
        </w:tc>
      </w:tr>
      <w:tr w:rsidR="00932A1A" w:rsidRPr="00932A1A" w:rsidTr="00932A1A">
        <w:tc>
          <w:tcPr>
            <w:tcW w:w="4913" w:type="dxa"/>
          </w:tcPr>
          <w:p w:rsidR="00932A1A" w:rsidRPr="00932A1A" w:rsidRDefault="00932A1A" w:rsidP="00932A1A">
            <w:pPr>
              <w:jc w:val="center"/>
              <w:rPr>
                <w:rFonts w:ascii="Times New Roman" w:hAnsi="Times New Roman" w:cs="Times New Roman"/>
                <w:sz w:val="24"/>
                <w:szCs w:val="24"/>
              </w:rPr>
            </w:pPr>
            <w:r w:rsidRPr="00932A1A">
              <w:rPr>
                <w:rFonts w:ascii="Times New Roman" w:hAnsi="Times New Roman" w:cs="Times New Roman"/>
                <w:sz w:val="24"/>
                <w:szCs w:val="24"/>
              </w:rPr>
              <w:t>К</w:t>
            </w:r>
          </w:p>
        </w:tc>
        <w:tc>
          <w:tcPr>
            <w:tcW w:w="4913" w:type="dxa"/>
          </w:tcPr>
          <w:p w:rsidR="00932A1A" w:rsidRPr="00932A1A" w:rsidRDefault="00932A1A" w:rsidP="00932A1A">
            <w:pPr>
              <w:jc w:val="both"/>
              <w:rPr>
                <w:rFonts w:ascii="Times New Roman" w:hAnsi="Times New Roman" w:cs="Times New Roman"/>
                <w:sz w:val="24"/>
                <w:szCs w:val="24"/>
              </w:rPr>
            </w:pPr>
            <w:r w:rsidRPr="00932A1A">
              <w:rPr>
                <w:rFonts w:ascii="Times New Roman" w:hAnsi="Times New Roman" w:cs="Times New Roman"/>
                <w:sz w:val="24"/>
                <w:szCs w:val="24"/>
              </w:rPr>
              <w:t>Инвалиды, передвигающиеся на креслах-колясках</w:t>
            </w:r>
          </w:p>
        </w:tc>
      </w:tr>
      <w:tr w:rsidR="00932A1A" w:rsidRPr="00932A1A" w:rsidTr="00932A1A">
        <w:tc>
          <w:tcPr>
            <w:tcW w:w="4913" w:type="dxa"/>
          </w:tcPr>
          <w:p w:rsidR="00932A1A" w:rsidRPr="00932A1A" w:rsidRDefault="00932A1A" w:rsidP="00932A1A">
            <w:pPr>
              <w:jc w:val="center"/>
              <w:rPr>
                <w:rFonts w:ascii="Times New Roman" w:hAnsi="Times New Roman" w:cs="Times New Roman"/>
                <w:sz w:val="24"/>
                <w:szCs w:val="24"/>
              </w:rPr>
            </w:pPr>
            <w:r w:rsidRPr="00932A1A">
              <w:rPr>
                <w:rFonts w:ascii="Times New Roman" w:hAnsi="Times New Roman" w:cs="Times New Roman"/>
                <w:sz w:val="24"/>
                <w:szCs w:val="24"/>
              </w:rPr>
              <w:t>О</w:t>
            </w:r>
          </w:p>
        </w:tc>
        <w:tc>
          <w:tcPr>
            <w:tcW w:w="4913" w:type="dxa"/>
          </w:tcPr>
          <w:p w:rsidR="00932A1A" w:rsidRPr="00932A1A" w:rsidRDefault="00932A1A" w:rsidP="00932A1A">
            <w:pPr>
              <w:jc w:val="both"/>
              <w:rPr>
                <w:rFonts w:ascii="Times New Roman" w:hAnsi="Times New Roman" w:cs="Times New Roman"/>
                <w:sz w:val="24"/>
                <w:szCs w:val="24"/>
              </w:rPr>
            </w:pPr>
            <w:r w:rsidRPr="00932A1A">
              <w:rPr>
                <w:rStyle w:val="20"/>
                <w:rFonts w:eastAsiaTheme="minorHAnsi"/>
                <w:sz w:val="24"/>
                <w:szCs w:val="24"/>
              </w:rPr>
              <w:t>Инвалиды с нарушениями опорно-двигательного аппарата</w:t>
            </w:r>
          </w:p>
        </w:tc>
      </w:tr>
      <w:tr w:rsidR="00932A1A" w:rsidRPr="00932A1A" w:rsidTr="00932A1A">
        <w:tc>
          <w:tcPr>
            <w:tcW w:w="4913" w:type="dxa"/>
          </w:tcPr>
          <w:p w:rsidR="00932A1A" w:rsidRPr="00932A1A" w:rsidRDefault="00932A1A" w:rsidP="00932A1A">
            <w:pPr>
              <w:jc w:val="center"/>
              <w:rPr>
                <w:rFonts w:ascii="Times New Roman" w:hAnsi="Times New Roman" w:cs="Times New Roman"/>
                <w:sz w:val="24"/>
                <w:szCs w:val="24"/>
              </w:rPr>
            </w:pPr>
            <w:r w:rsidRPr="00932A1A">
              <w:rPr>
                <w:rFonts w:ascii="Times New Roman" w:hAnsi="Times New Roman" w:cs="Times New Roman"/>
                <w:sz w:val="24"/>
                <w:szCs w:val="24"/>
              </w:rPr>
              <w:t>С</w:t>
            </w:r>
          </w:p>
        </w:tc>
        <w:tc>
          <w:tcPr>
            <w:tcW w:w="4913" w:type="dxa"/>
          </w:tcPr>
          <w:p w:rsidR="00932A1A" w:rsidRPr="00932A1A" w:rsidRDefault="00932A1A" w:rsidP="00932A1A">
            <w:pPr>
              <w:jc w:val="both"/>
              <w:rPr>
                <w:rFonts w:ascii="Times New Roman" w:hAnsi="Times New Roman" w:cs="Times New Roman"/>
                <w:sz w:val="24"/>
                <w:szCs w:val="24"/>
              </w:rPr>
            </w:pPr>
            <w:r w:rsidRPr="00932A1A">
              <w:rPr>
                <w:rStyle w:val="20"/>
                <w:rFonts w:eastAsiaTheme="minorHAnsi"/>
                <w:sz w:val="24"/>
                <w:szCs w:val="24"/>
              </w:rPr>
              <w:t>Инвалиды с нарушениями зрения</w:t>
            </w:r>
          </w:p>
        </w:tc>
      </w:tr>
      <w:tr w:rsidR="00932A1A" w:rsidRPr="00932A1A" w:rsidTr="00932A1A">
        <w:tc>
          <w:tcPr>
            <w:tcW w:w="4913" w:type="dxa"/>
          </w:tcPr>
          <w:p w:rsidR="00932A1A" w:rsidRPr="00932A1A" w:rsidRDefault="00932A1A" w:rsidP="00932A1A">
            <w:pPr>
              <w:jc w:val="center"/>
              <w:rPr>
                <w:rFonts w:ascii="Times New Roman" w:hAnsi="Times New Roman" w:cs="Times New Roman"/>
                <w:sz w:val="24"/>
                <w:szCs w:val="24"/>
              </w:rPr>
            </w:pPr>
            <w:r w:rsidRPr="00932A1A">
              <w:rPr>
                <w:rFonts w:ascii="Times New Roman" w:hAnsi="Times New Roman" w:cs="Times New Roman"/>
                <w:sz w:val="24"/>
                <w:szCs w:val="24"/>
              </w:rPr>
              <w:t>Г</w:t>
            </w:r>
          </w:p>
        </w:tc>
        <w:tc>
          <w:tcPr>
            <w:tcW w:w="4913" w:type="dxa"/>
          </w:tcPr>
          <w:p w:rsidR="00932A1A" w:rsidRPr="00932A1A" w:rsidRDefault="00932A1A" w:rsidP="00932A1A">
            <w:pPr>
              <w:jc w:val="both"/>
              <w:rPr>
                <w:rFonts w:ascii="Times New Roman" w:hAnsi="Times New Roman" w:cs="Times New Roman"/>
                <w:sz w:val="24"/>
                <w:szCs w:val="24"/>
              </w:rPr>
            </w:pPr>
            <w:r w:rsidRPr="00932A1A">
              <w:rPr>
                <w:rStyle w:val="20"/>
                <w:rFonts w:eastAsiaTheme="minorHAnsi"/>
                <w:sz w:val="24"/>
                <w:szCs w:val="24"/>
              </w:rPr>
              <w:t>Инвалиды с нарушениями слуха</w:t>
            </w:r>
          </w:p>
        </w:tc>
      </w:tr>
      <w:tr w:rsidR="00932A1A" w:rsidRPr="00932A1A" w:rsidTr="00932A1A">
        <w:tc>
          <w:tcPr>
            <w:tcW w:w="4913" w:type="dxa"/>
          </w:tcPr>
          <w:p w:rsidR="00932A1A" w:rsidRPr="00932A1A" w:rsidRDefault="00932A1A" w:rsidP="00932A1A">
            <w:pPr>
              <w:jc w:val="center"/>
              <w:rPr>
                <w:rFonts w:ascii="Times New Roman" w:hAnsi="Times New Roman" w:cs="Times New Roman"/>
                <w:sz w:val="24"/>
                <w:szCs w:val="24"/>
              </w:rPr>
            </w:pPr>
            <w:r w:rsidRPr="00932A1A">
              <w:rPr>
                <w:rFonts w:ascii="Times New Roman" w:hAnsi="Times New Roman" w:cs="Times New Roman"/>
                <w:sz w:val="24"/>
                <w:szCs w:val="24"/>
              </w:rPr>
              <w:t>У</w:t>
            </w:r>
          </w:p>
        </w:tc>
        <w:tc>
          <w:tcPr>
            <w:tcW w:w="4913" w:type="dxa"/>
          </w:tcPr>
          <w:p w:rsidR="00932A1A" w:rsidRPr="00932A1A" w:rsidRDefault="00932A1A" w:rsidP="00932A1A">
            <w:pPr>
              <w:jc w:val="both"/>
              <w:rPr>
                <w:rFonts w:ascii="Times New Roman" w:hAnsi="Times New Roman" w:cs="Times New Roman"/>
                <w:sz w:val="24"/>
                <w:szCs w:val="24"/>
              </w:rPr>
            </w:pPr>
            <w:r w:rsidRPr="00932A1A">
              <w:rPr>
                <w:rStyle w:val="20"/>
                <w:rFonts w:eastAsiaTheme="minorHAnsi"/>
                <w:sz w:val="24"/>
                <w:szCs w:val="24"/>
              </w:rPr>
              <w:t>Инвалиды с нарушениями умственного развития</w:t>
            </w:r>
          </w:p>
        </w:tc>
      </w:tr>
    </w:tbl>
    <w:p w:rsidR="006254AD" w:rsidRPr="006254AD" w:rsidRDefault="006254AD" w:rsidP="00932A1A">
      <w:pPr>
        <w:spacing w:after="0" w:line="240" w:lineRule="auto"/>
        <w:rPr>
          <w:rFonts w:ascii="Times New Roman" w:hAnsi="Times New Roman" w:cs="Times New Roman"/>
          <w:sz w:val="28"/>
          <w:szCs w:val="28"/>
        </w:rPr>
      </w:pP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6254AD" w:rsidRPr="00932A1A" w:rsidRDefault="006254AD" w:rsidP="00932A1A">
      <w:pPr>
        <w:pStyle w:val="110"/>
        <w:numPr>
          <w:ilvl w:val="0"/>
          <w:numId w:val="2"/>
        </w:numPr>
        <w:shd w:val="clear" w:color="auto" w:fill="auto"/>
        <w:tabs>
          <w:tab w:val="left" w:pos="1038"/>
        </w:tabs>
        <w:spacing w:line="240" w:lineRule="auto"/>
        <w:ind w:firstLine="709"/>
        <w:rPr>
          <w:b/>
          <w:sz w:val="28"/>
          <w:szCs w:val="28"/>
        </w:rPr>
      </w:pPr>
      <w:r w:rsidRPr="00932A1A">
        <w:rPr>
          <w:b/>
          <w:sz w:val="28"/>
          <w:szCs w:val="28"/>
        </w:rPr>
        <w:t>Краткая характеристика барьеров окружающей среды для инвалидов разных форм.</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инвалидов, передвигающихся на креслах-колясках,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w:t>
      </w:r>
      <w:r w:rsidR="00932A1A">
        <w:rPr>
          <w:rFonts w:ascii="Times New Roman" w:hAnsi="Times New Roman" w:cs="Times New Roman"/>
          <w:sz w:val="28"/>
          <w:szCs w:val="28"/>
        </w:rPr>
        <w:t>е</w:t>
      </w:r>
      <w:r w:rsidRPr="006254AD">
        <w:rPr>
          <w:rFonts w:ascii="Times New Roman" w:hAnsi="Times New Roman" w:cs="Times New Roman"/>
          <w:sz w:val="28"/>
          <w:szCs w:val="28"/>
        </w:rPr>
        <w:t>-коляске,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инвалидов с нарушениями опорно-двигательного аппарата барьерами различной степени выраженности могут быть:</w:t>
      </w:r>
    </w:p>
    <w:p w:rsidR="006254AD" w:rsidRPr="006254AD" w:rsidRDefault="006254AD" w:rsidP="00932A1A">
      <w:pPr>
        <w:widowControl w:val="0"/>
        <w:numPr>
          <w:ilvl w:val="0"/>
          <w:numId w:val="3"/>
        </w:numPr>
        <w:tabs>
          <w:tab w:val="left" w:pos="113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лиц, передвигающихся самостоятельно с помощью тростей, костылей,</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опор</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 пороги, ступени, неровное, скользкое покрытие, неправильно установленные пандусы,</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отсутствие поручней, отсутствие мест отдыха на пути движения и др. физические барьеры;</w:t>
      </w:r>
    </w:p>
    <w:p w:rsidR="006254AD" w:rsidRPr="006254AD" w:rsidRDefault="006254AD" w:rsidP="00932A1A">
      <w:pPr>
        <w:widowControl w:val="0"/>
        <w:numPr>
          <w:ilvl w:val="0"/>
          <w:numId w:val="3"/>
        </w:numPr>
        <w:tabs>
          <w:tab w:val="left" w:pos="1042"/>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инвалидов с нарушениями зрения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Для инвалидов с нарушениями слуха 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6254AD">
        <w:rPr>
          <w:rFonts w:ascii="Times New Roman" w:hAnsi="Times New Roman" w:cs="Times New Roman"/>
          <w:sz w:val="28"/>
          <w:szCs w:val="28"/>
        </w:rPr>
        <w:t>кохлеарными</w:t>
      </w:r>
      <w:proofErr w:type="spellEnd"/>
      <w:r w:rsidRPr="006254AD">
        <w:rPr>
          <w:rFonts w:ascii="Times New Roman" w:hAnsi="Times New Roman" w:cs="Times New Roman"/>
          <w:sz w:val="28"/>
          <w:szCs w:val="28"/>
        </w:rPr>
        <w:t xml:space="preserve"> </w:t>
      </w:r>
      <w:proofErr w:type="spellStart"/>
      <w:r w:rsidRPr="006254AD">
        <w:rPr>
          <w:rFonts w:ascii="Times New Roman" w:hAnsi="Times New Roman" w:cs="Times New Roman"/>
          <w:sz w:val="28"/>
          <w:szCs w:val="28"/>
        </w:rPr>
        <w:t>имплантами</w:t>
      </w:r>
      <w:proofErr w:type="spellEnd"/>
      <w:r w:rsidRPr="006254AD">
        <w:rPr>
          <w:rFonts w:ascii="Times New Roman" w:hAnsi="Times New Roman" w:cs="Times New Roman"/>
          <w:sz w:val="28"/>
          <w:szCs w:val="28"/>
        </w:rPr>
        <w:t xml:space="preserve">, отсутствие </w:t>
      </w:r>
      <w:proofErr w:type="spellStart"/>
      <w:r w:rsidRPr="006254AD">
        <w:rPr>
          <w:rFonts w:ascii="Times New Roman" w:hAnsi="Times New Roman" w:cs="Times New Roman"/>
          <w:sz w:val="28"/>
          <w:szCs w:val="28"/>
        </w:rPr>
        <w:t>сурдопереводчика</w:t>
      </w:r>
      <w:proofErr w:type="spellEnd"/>
      <w:r w:rsidRPr="006254AD">
        <w:rPr>
          <w:rFonts w:ascii="Times New Roman" w:hAnsi="Times New Roman" w:cs="Times New Roman"/>
          <w:sz w:val="28"/>
          <w:szCs w:val="28"/>
        </w:rPr>
        <w:t xml:space="preserve">, </w:t>
      </w:r>
      <w:proofErr w:type="spellStart"/>
      <w:r w:rsidRPr="006254AD">
        <w:rPr>
          <w:rFonts w:ascii="Times New Roman" w:hAnsi="Times New Roman" w:cs="Times New Roman"/>
          <w:sz w:val="28"/>
          <w:szCs w:val="28"/>
        </w:rPr>
        <w:t>тифлосурдопереводчика</w:t>
      </w:r>
      <w:proofErr w:type="spellEnd"/>
      <w:r w:rsidRPr="006254AD">
        <w:rPr>
          <w:rFonts w:ascii="Times New Roman" w:hAnsi="Times New Roman" w:cs="Times New Roman"/>
          <w:sz w:val="28"/>
          <w:szCs w:val="28"/>
        </w:rPr>
        <w:t xml:space="preserve"> и др. информационные барьеры.</w:t>
      </w:r>
    </w:p>
    <w:p w:rsidR="006254AD" w:rsidRPr="006254AD" w:rsidRDefault="006254AD" w:rsidP="00932A1A">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Для инвалидов с нарушениями умственного развития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6254AD" w:rsidRPr="00932A1A" w:rsidRDefault="006254AD" w:rsidP="00932A1A">
      <w:pPr>
        <w:pStyle w:val="110"/>
        <w:numPr>
          <w:ilvl w:val="0"/>
          <w:numId w:val="2"/>
        </w:numPr>
        <w:shd w:val="clear" w:color="auto" w:fill="auto"/>
        <w:tabs>
          <w:tab w:val="left" w:pos="1037"/>
        </w:tabs>
        <w:spacing w:line="240" w:lineRule="auto"/>
        <w:ind w:firstLine="709"/>
        <w:rPr>
          <w:b/>
          <w:sz w:val="28"/>
          <w:szCs w:val="28"/>
        </w:rPr>
      </w:pPr>
      <w:r w:rsidRPr="00932A1A">
        <w:rPr>
          <w:b/>
          <w:sz w:val="28"/>
          <w:szCs w:val="28"/>
        </w:rPr>
        <w:t>Общие рекомендации для специалистов по устранению барьеров для инвалидов с разными формами инвалидности.</w:t>
      </w:r>
    </w:p>
    <w:p w:rsidR="006254AD" w:rsidRDefault="006254AD" w:rsidP="00932A1A">
      <w:pPr>
        <w:spacing w:after="0" w:line="240" w:lineRule="auto"/>
        <w:ind w:firstLine="709"/>
        <w:jc w:val="both"/>
        <w:rPr>
          <w:rStyle w:val="212pt"/>
          <w:rFonts w:eastAsiaTheme="minorHAnsi"/>
          <w:sz w:val="28"/>
          <w:szCs w:val="28"/>
        </w:rPr>
      </w:pPr>
      <w:r w:rsidRPr="006254AD">
        <w:rPr>
          <w:rFonts w:ascii="Times New Roman" w:hAnsi="Times New Roman" w:cs="Times New Roman"/>
          <w:sz w:val="28"/>
          <w:szCs w:val="28"/>
        </w:rPr>
        <w:t xml:space="preserve">Общие рекомендации по устранению барьеров окружающей среды на объектах социальной инфраструктуры </w:t>
      </w:r>
      <w:r w:rsidRPr="006254AD">
        <w:rPr>
          <w:rStyle w:val="212pt"/>
          <w:rFonts w:eastAsiaTheme="minorHAnsi"/>
          <w:sz w:val="28"/>
          <w:szCs w:val="28"/>
        </w:rPr>
        <w:t xml:space="preserve">представлены в </w:t>
      </w:r>
      <w:proofErr w:type="spellStart"/>
      <w:proofErr w:type="gramStart"/>
      <w:r w:rsidRPr="006254AD">
        <w:rPr>
          <w:rStyle w:val="212pt"/>
          <w:rFonts w:eastAsiaTheme="minorHAnsi"/>
          <w:sz w:val="28"/>
          <w:szCs w:val="28"/>
        </w:rPr>
        <w:t>табл.З</w:t>
      </w:r>
      <w:proofErr w:type="spellEnd"/>
      <w:proofErr w:type="gramEnd"/>
    </w:p>
    <w:p w:rsidR="00932A1A" w:rsidRDefault="00932A1A" w:rsidP="00932A1A">
      <w:pPr>
        <w:spacing w:after="0" w:line="240" w:lineRule="auto"/>
        <w:ind w:firstLine="709"/>
        <w:jc w:val="both"/>
        <w:rPr>
          <w:rStyle w:val="212pt"/>
          <w:rFonts w:eastAsiaTheme="minorHAnsi"/>
          <w:sz w:val="28"/>
          <w:szCs w:val="28"/>
        </w:rPr>
      </w:pPr>
    </w:p>
    <w:p w:rsidR="00932A1A" w:rsidRPr="00661EDE" w:rsidRDefault="00932A1A" w:rsidP="00661EDE">
      <w:pPr>
        <w:spacing w:after="0" w:line="240" w:lineRule="auto"/>
        <w:ind w:firstLine="709"/>
        <w:jc w:val="right"/>
        <w:rPr>
          <w:rStyle w:val="212pt"/>
          <w:rFonts w:eastAsiaTheme="minorHAnsi"/>
          <w:b/>
          <w:sz w:val="28"/>
          <w:szCs w:val="28"/>
        </w:rPr>
      </w:pPr>
      <w:r w:rsidRPr="00661EDE">
        <w:rPr>
          <w:rStyle w:val="212pt"/>
          <w:rFonts w:eastAsiaTheme="minorHAnsi"/>
          <w:b/>
          <w:sz w:val="28"/>
          <w:szCs w:val="28"/>
        </w:rPr>
        <w:t>Таблица 3</w:t>
      </w:r>
    </w:p>
    <w:p w:rsidR="00932A1A" w:rsidRDefault="00932A1A" w:rsidP="00932A1A">
      <w:pPr>
        <w:spacing w:after="0" w:line="240" w:lineRule="auto"/>
        <w:ind w:firstLine="709"/>
        <w:jc w:val="both"/>
        <w:rPr>
          <w:rStyle w:val="212pt"/>
          <w:rFonts w:eastAsiaTheme="minorHAnsi"/>
          <w:b/>
          <w:sz w:val="28"/>
          <w:szCs w:val="28"/>
        </w:rPr>
      </w:pPr>
      <w:r w:rsidRPr="00661EDE">
        <w:rPr>
          <w:rStyle w:val="212pt"/>
          <w:rFonts w:eastAsiaTheme="minorHAnsi"/>
          <w:b/>
          <w:sz w:val="28"/>
          <w:szCs w:val="28"/>
        </w:rPr>
        <w:t xml:space="preserve">Общие </w:t>
      </w:r>
      <w:r w:rsidR="00661EDE" w:rsidRPr="00661EDE">
        <w:rPr>
          <w:rStyle w:val="212pt"/>
          <w:rFonts w:eastAsiaTheme="minorHAnsi"/>
          <w:b/>
          <w:sz w:val="28"/>
          <w:szCs w:val="28"/>
        </w:rPr>
        <w:t>рекомендации по устранению барьеров окружающей среды для инвалидов с разными формами инвалидности</w:t>
      </w:r>
    </w:p>
    <w:p w:rsidR="00661EDE" w:rsidRDefault="00661EDE" w:rsidP="00932A1A">
      <w:pPr>
        <w:spacing w:after="0" w:line="240" w:lineRule="auto"/>
        <w:ind w:firstLine="709"/>
        <w:jc w:val="both"/>
        <w:rPr>
          <w:rStyle w:val="212pt"/>
          <w:rFonts w:eastAsiaTheme="minorHAnsi"/>
          <w:b/>
          <w:sz w:val="28"/>
          <w:szCs w:val="28"/>
        </w:rPr>
      </w:pPr>
    </w:p>
    <w:tbl>
      <w:tblPr>
        <w:tblStyle w:val="a3"/>
        <w:tblW w:w="0" w:type="auto"/>
        <w:tblLook w:val="04A0" w:firstRow="1" w:lastRow="0" w:firstColumn="1" w:lastColumn="0" w:noHBand="0" w:noVBand="1"/>
      </w:tblPr>
      <w:tblGrid>
        <w:gridCol w:w="4812"/>
        <w:gridCol w:w="4788"/>
      </w:tblGrid>
      <w:tr w:rsidR="00661EDE" w:rsidTr="00661EDE">
        <w:tc>
          <w:tcPr>
            <w:tcW w:w="4913" w:type="dxa"/>
          </w:tcPr>
          <w:p w:rsidR="00661EDE" w:rsidRPr="00661EDE" w:rsidRDefault="00661EDE" w:rsidP="00661EDE">
            <w:pPr>
              <w:jc w:val="center"/>
              <w:rPr>
                <w:rFonts w:ascii="Times New Roman" w:hAnsi="Times New Roman" w:cs="Times New Roman"/>
                <w:b/>
                <w:sz w:val="24"/>
                <w:szCs w:val="24"/>
              </w:rPr>
            </w:pPr>
            <w:r w:rsidRPr="00661EDE">
              <w:rPr>
                <w:rStyle w:val="20"/>
                <w:rFonts w:eastAsiaTheme="minorHAnsi"/>
                <w:b/>
                <w:sz w:val="24"/>
                <w:szCs w:val="24"/>
              </w:rPr>
              <w:t>Основные формы инвалидности</w:t>
            </w:r>
          </w:p>
        </w:tc>
        <w:tc>
          <w:tcPr>
            <w:tcW w:w="4913" w:type="dxa"/>
          </w:tcPr>
          <w:p w:rsidR="00661EDE" w:rsidRPr="00661EDE" w:rsidRDefault="00661EDE" w:rsidP="00661EDE">
            <w:pPr>
              <w:jc w:val="center"/>
              <w:rPr>
                <w:rFonts w:ascii="Times New Roman" w:hAnsi="Times New Roman" w:cs="Times New Roman"/>
                <w:b/>
                <w:sz w:val="24"/>
                <w:szCs w:val="24"/>
              </w:rPr>
            </w:pPr>
            <w:r w:rsidRPr="00661EDE">
              <w:rPr>
                <w:rStyle w:val="20"/>
                <w:rFonts w:eastAsiaTheme="minorHAnsi"/>
                <w:b/>
                <w:sz w:val="24"/>
                <w:szCs w:val="24"/>
              </w:rPr>
              <w:t>Общие рекомендации по устранению барьеров окружающей среды</w:t>
            </w:r>
          </w:p>
        </w:tc>
      </w:tr>
      <w:tr w:rsidR="00661EDE" w:rsidTr="00661EDE">
        <w:tc>
          <w:tcPr>
            <w:tcW w:w="4913" w:type="dxa"/>
          </w:tcPr>
          <w:p w:rsidR="00661EDE" w:rsidRPr="00661EDE" w:rsidRDefault="00661EDE" w:rsidP="00932A1A">
            <w:pPr>
              <w:jc w:val="both"/>
              <w:rPr>
                <w:rFonts w:ascii="Times New Roman" w:hAnsi="Times New Roman" w:cs="Times New Roman"/>
                <w:b/>
                <w:sz w:val="24"/>
                <w:szCs w:val="24"/>
              </w:rPr>
            </w:pPr>
            <w:r w:rsidRPr="00661EDE">
              <w:rPr>
                <w:rStyle w:val="20"/>
                <w:rFonts w:eastAsiaTheme="minorHAnsi"/>
                <w:sz w:val="24"/>
                <w:szCs w:val="24"/>
              </w:rPr>
              <w:t>Инвалиды, передвигающиеся на креслах-колясках</w:t>
            </w:r>
          </w:p>
        </w:tc>
        <w:tc>
          <w:tcPr>
            <w:tcW w:w="4913" w:type="dxa"/>
          </w:tcPr>
          <w:p w:rsidR="00661EDE" w:rsidRPr="00661EDE" w:rsidRDefault="00661EDE" w:rsidP="00932A1A">
            <w:pPr>
              <w:jc w:val="both"/>
              <w:rPr>
                <w:rFonts w:ascii="Times New Roman" w:hAnsi="Times New Roman" w:cs="Times New Roman"/>
                <w:b/>
                <w:sz w:val="24"/>
                <w:szCs w:val="24"/>
              </w:rPr>
            </w:pPr>
            <w:r w:rsidRPr="00661EDE">
              <w:rPr>
                <w:rStyle w:val="20"/>
                <w:rFonts w:eastAsiaTheme="minorHAnsi"/>
                <w:sz w:val="24"/>
                <w:szCs w:val="24"/>
              </w:rPr>
              <w:t>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w:t>
            </w:r>
          </w:p>
        </w:tc>
      </w:tr>
      <w:tr w:rsidR="00661EDE" w:rsidTr="00661EDE">
        <w:tc>
          <w:tcPr>
            <w:tcW w:w="4913" w:type="dxa"/>
          </w:tcPr>
          <w:p w:rsidR="00661EDE" w:rsidRPr="00661EDE" w:rsidRDefault="00661EDE" w:rsidP="00932A1A">
            <w:pPr>
              <w:jc w:val="both"/>
              <w:rPr>
                <w:rFonts w:ascii="Times New Roman" w:hAnsi="Times New Roman" w:cs="Times New Roman"/>
                <w:b/>
                <w:sz w:val="24"/>
                <w:szCs w:val="24"/>
              </w:rPr>
            </w:pPr>
            <w:r w:rsidRPr="00661EDE">
              <w:rPr>
                <w:rStyle w:val="20"/>
                <w:rFonts w:eastAsiaTheme="minorHAnsi"/>
                <w:sz w:val="24"/>
                <w:szCs w:val="24"/>
              </w:rPr>
              <w:lastRenderedPageBreak/>
              <w:t xml:space="preserve">Инвалиды с нарушениями </w:t>
            </w:r>
            <w:proofErr w:type="spellStart"/>
            <w:r w:rsidRPr="00661EDE">
              <w:rPr>
                <w:rStyle w:val="20"/>
                <w:rFonts w:eastAsiaTheme="minorHAnsi"/>
                <w:sz w:val="24"/>
                <w:szCs w:val="24"/>
              </w:rPr>
              <w:t>опорнодвигательного</w:t>
            </w:r>
            <w:proofErr w:type="spellEnd"/>
            <w:r w:rsidRPr="00661EDE">
              <w:rPr>
                <w:rStyle w:val="20"/>
                <w:rFonts w:eastAsiaTheme="minorHAnsi"/>
                <w:sz w:val="24"/>
                <w:szCs w:val="24"/>
              </w:rPr>
              <w:t xml:space="preserve"> аппарата</w:t>
            </w:r>
          </w:p>
        </w:tc>
        <w:tc>
          <w:tcPr>
            <w:tcW w:w="4913" w:type="dxa"/>
          </w:tcPr>
          <w:p w:rsidR="00661EDE" w:rsidRPr="00661EDE" w:rsidRDefault="00661EDE" w:rsidP="00932A1A">
            <w:pPr>
              <w:jc w:val="both"/>
              <w:rPr>
                <w:rFonts w:ascii="Times New Roman" w:hAnsi="Times New Roman" w:cs="Times New Roman"/>
                <w:b/>
                <w:sz w:val="24"/>
                <w:szCs w:val="24"/>
              </w:rPr>
            </w:pPr>
            <w:r w:rsidRPr="00661EDE">
              <w:rPr>
                <w:rStyle w:val="20"/>
                <w:rFonts w:eastAsiaTheme="minorHAnsi"/>
                <w:sz w:val="24"/>
                <w:szCs w:val="24"/>
              </w:rPr>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w:t>
            </w:r>
            <w:r w:rsidRPr="00661EDE">
              <w:rPr>
                <w:rStyle w:val="20"/>
                <w:rFonts w:eastAsiaTheme="minorHAnsi"/>
                <w:sz w:val="20"/>
                <w:szCs w:val="20"/>
              </w:rPr>
              <w:t xml:space="preserve"> действий</w:t>
            </w:r>
          </w:p>
        </w:tc>
      </w:tr>
      <w:tr w:rsidR="00661EDE" w:rsidTr="00661EDE">
        <w:tc>
          <w:tcPr>
            <w:tcW w:w="4913" w:type="dxa"/>
          </w:tcPr>
          <w:p w:rsidR="00661EDE" w:rsidRPr="00661EDE" w:rsidRDefault="00661EDE" w:rsidP="00932A1A">
            <w:pPr>
              <w:jc w:val="both"/>
              <w:rPr>
                <w:rStyle w:val="20"/>
                <w:rFonts w:eastAsiaTheme="minorHAnsi"/>
                <w:sz w:val="24"/>
                <w:szCs w:val="24"/>
              </w:rPr>
            </w:pPr>
            <w:r w:rsidRPr="00661EDE">
              <w:rPr>
                <w:rStyle w:val="20"/>
                <w:rFonts w:eastAsiaTheme="minorHAnsi"/>
                <w:sz w:val="20"/>
                <w:szCs w:val="20"/>
              </w:rPr>
              <w:t>Инвалиды с нарушениями зрения</w:t>
            </w:r>
          </w:p>
        </w:tc>
        <w:tc>
          <w:tcPr>
            <w:tcW w:w="4913" w:type="dxa"/>
          </w:tcPr>
          <w:p w:rsidR="00661EDE" w:rsidRPr="00661EDE" w:rsidRDefault="00661EDE" w:rsidP="00932A1A">
            <w:pPr>
              <w:jc w:val="both"/>
              <w:rPr>
                <w:rStyle w:val="20"/>
                <w:rFonts w:eastAsiaTheme="minorHAnsi"/>
                <w:sz w:val="24"/>
                <w:szCs w:val="24"/>
              </w:rPr>
            </w:pPr>
            <w:r w:rsidRPr="00661EDE">
              <w:rPr>
                <w:rStyle w:val="20"/>
                <w:rFonts w:eastAsiaTheme="minorHAnsi"/>
                <w:sz w:val="20"/>
                <w:szCs w:val="20"/>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661EDE">
              <w:rPr>
                <w:rStyle w:val="20"/>
                <w:rFonts w:eastAsiaTheme="minorHAnsi"/>
                <w:sz w:val="20"/>
                <w:szCs w:val="20"/>
              </w:rPr>
              <w:t>тифлопереводчика</w:t>
            </w:r>
            <w:proofErr w:type="spellEnd"/>
            <w:r w:rsidRPr="00661EDE">
              <w:rPr>
                <w:rStyle w:val="20"/>
                <w:rFonts w:eastAsiaTheme="minorHAnsi"/>
                <w:sz w:val="20"/>
                <w:szCs w:val="20"/>
              </w:rPr>
              <w:t>, допуск собаки проводника</w:t>
            </w:r>
          </w:p>
        </w:tc>
      </w:tr>
      <w:tr w:rsidR="00661EDE" w:rsidTr="00661EDE">
        <w:tc>
          <w:tcPr>
            <w:tcW w:w="4913" w:type="dxa"/>
          </w:tcPr>
          <w:p w:rsidR="00661EDE" w:rsidRPr="00661EDE" w:rsidRDefault="00661EDE" w:rsidP="00932A1A">
            <w:pPr>
              <w:jc w:val="both"/>
              <w:rPr>
                <w:rStyle w:val="20"/>
                <w:rFonts w:eastAsiaTheme="minorHAnsi"/>
                <w:sz w:val="20"/>
                <w:szCs w:val="20"/>
              </w:rPr>
            </w:pPr>
            <w:r w:rsidRPr="00661EDE">
              <w:rPr>
                <w:rStyle w:val="20"/>
                <w:rFonts w:eastAsiaTheme="minorHAnsi"/>
                <w:sz w:val="20"/>
                <w:szCs w:val="20"/>
              </w:rPr>
              <w:t>Инвалиды с нарушениями слуха</w:t>
            </w:r>
          </w:p>
        </w:tc>
        <w:tc>
          <w:tcPr>
            <w:tcW w:w="4913" w:type="dxa"/>
          </w:tcPr>
          <w:p w:rsidR="00661EDE" w:rsidRPr="00661EDE" w:rsidRDefault="00661EDE" w:rsidP="00932A1A">
            <w:pPr>
              <w:jc w:val="both"/>
              <w:rPr>
                <w:rStyle w:val="20"/>
                <w:rFonts w:eastAsiaTheme="minorHAnsi"/>
                <w:sz w:val="20"/>
                <w:szCs w:val="20"/>
              </w:rPr>
            </w:pPr>
            <w:r w:rsidRPr="00661EDE">
              <w:rPr>
                <w:rStyle w:val="20"/>
                <w:rFonts w:eastAsiaTheme="minorHAnsi"/>
                <w:sz w:val="20"/>
                <w:szCs w:val="20"/>
              </w:rPr>
              <w:t xml:space="preserve">Устранение барьеров по предоставлению информации, допуск </w:t>
            </w:r>
            <w:proofErr w:type="spellStart"/>
            <w:r w:rsidRPr="00661EDE">
              <w:rPr>
                <w:rStyle w:val="20"/>
                <w:rFonts w:eastAsiaTheme="minorHAnsi"/>
                <w:sz w:val="20"/>
                <w:szCs w:val="20"/>
              </w:rPr>
              <w:t>сурдопереводчика</w:t>
            </w:r>
            <w:proofErr w:type="spellEnd"/>
          </w:p>
        </w:tc>
      </w:tr>
      <w:tr w:rsidR="00661EDE" w:rsidTr="00661EDE">
        <w:tc>
          <w:tcPr>
            <w:tcW w:w="4913" w:type="dxa"/>
          </w:tcPr>
          <w:p w:rsidR="00661EDE" w:rsidRPr="00661EDE" w:rsidRDefault="00661EDE" w:rsidP="00932A1A">
            <w:pPr>
              <w:jc w:val="both"/>
              <w:rPr>
                <w:rStyle w:val="20"/>
                <w:rFonts w:eastAsiaTheme="minorHAnsi"/>
                <w:sz w:val="20"/>
                <w:szCs w:val="20"/>
              </w:rPr>
            </w:pPr>
            <w:r w:rsidRPr="00661EDE">
              <w:rPr>
                <w:rStyle w:val="20"/>
                <w:rFonts w:eastAsiaTheme="minorHAnsi"/>
                <w:sz w:val="20"/>
                <w:szCs w:val="20"/>
              </w:rPr>
              <w:t>Инвалиды с нарушениями умственного развития</w:t>
            </w:r>
          </w:p>
        </w:tc>
        <w:tc>
          <w:tcPr>
            <w:tcW w:w="4913" w:type="dxa"/>
          </w:tcPr>
          <w:p w:rsidR="00661EDE" w:rsidRPr="00661EDE" w:rsidRDefault="00661EDE" w:rsidP="00932A1A">
            <w:pPr>
              <w:jc w:val="both"/>
              <w:rPr>
                <w:rStyle w:val="20"/>
                <w:rFonts w:eastAsiaTheme="minorHAnsi"/>
                <w:sz w:val="20"/>
                <w:szCs w:val="20"/>
              </w:rPr>
            </w:pPr>
            <w:r w:rsidRPr="00661EDE">
              <w:rPr>
                <w:rStyle w:val="20"/>
                <w:rFonts w:eastAsiaTheme="minorHAnsi"/>
                <w:sz w:val="20"/>
                <w:szCs w:val="20"/>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661EDE">
              <w:rPr>
                <w:rStyle w:val="20"/>
                <w:rFonts w:eastAsiaTheme="minorHAnsi"/>
                <w:sz w:val="20"/>
                <w:szCs w:val="20"/>
              </w:rPr>
              <w:t>тифлопереводчика</w:t>
            </w:r>
            <w:proofErr w:type="spellEnd"/>
            <w:r w:rsidRPr="00661EDE">
              <w:rPr>
                <w:rStyle w:val="20"/>
                <w:rFonts w:eastAsiaTheme="minorHAnsi"/>
                <w:sz w:val="20"/>
                <w:szCs w:val="20"/>
              </w:rPr>
              <w:t>, допуск собаки проводника</w:t>
            </w:r>
          </w:p>
        </w:tc>
      </w:tr>
    </w:tbl>
    <w:p w:rsidR="00661EDE" w:rsidRPr="00661EDE" w:rsidRDefault="00661EDE" w:rsidP="00932A1A">
      <w:pPr>
        <w:spacing w:after="0" w:line="240" w:lineRule="auto"/>
        <w:ind w:firstLine="709"/>
        <w:jc w:val="both"/>
        <w:rPr>
          <w:rFonts w:ascii="Times New Roman" w:hAnsi="Times New Roman" w:cs="Times New Roman"/>
          <w:b/>
          <w:sz w:val="28"/>
          <w:szCs w:val="28"/>
        </w:rPr>
      </w:pPr>
    </w:p>
    <w:p w:rsidR="00967DFF" w:rsidRDefault="00967DFF" w:rsidP="002538E0">
      <w:pPr>
        <w:pStyle w:val="220"/>
        <w:keepNext/>
        <w:keepLines/>
        <w:shd w:val="clear" w:color="auto" w:fill="auto"/>
        <w:spacing w:before="0" w:after="0" w:line="240" w:lineRule="auto"/>
        <w:rPr>
          <w:sz w:val="28"/>
          <w:szCs w:val="28"/>
        </w:rPr>
      </w:pPr>
      <w:bookmarkStart w:id="1" w:name="bookmark3"/>
    </w:p>
    <w:p w:rsidR="006254AD" w:rsidRDefault="006254AD" w:rsidP="002538E0">
      <w:pPr>
        <w:pStyle w:val="220"/>
        <w:keepNext/>
        <w:keepLines/>
        <w:shd w:val="clear" w:color="auto" w:fill="auto"/>
        <w:spacing w:before="0" w:after="0" w:line="240" w:lineRule="auto"/>
        <w:rPr>
          <w:sz w:val="28"/>
          <w:szCs w:val="28"/>
        </w:rPr>
      </w:pPr>
      <w:r w:rsidRPr="006254AD">
        <w:rPr>
          <w:sz w:val="28"/>
          <w:szCs w:val="28"/>
        </w:rPr>
        <w:t>Этика общения с инвалидами</w:t>
      </w:r>
      <w:bookmarkEnd w:id="1"/>
    </w:p>
    <w:p w:rsidR="002538E0" w:rsidRPr="006254AD" w:rsidRDefault="002538E0" w:rsidP="002538E0">
      <w:pPr>
        <w:pStyle w:val="220"/>
        <w:keepNext/>
        <w:keepLines/>
        <w:shd w:val="clear" w:color="auto" w:fill="auto"/>
        <w:spacing w:before="0" w:after="0" w:line="240" w:lineRule="auto"/>
        <w:rPr>
          <w:sz w:val="28"/>
          <w:szCs w:val="28"/>
        </w:rPr>
      </w:pPr>
    </w:p>
    <w:p w:rsidR="006254AD" w:rsidRPr="006254AD" w:rsidRDefault="006254AD" w:rsidP="006254AD">
      <w:pPr>
        <w:pStyle w:val="100"/>
        <w:numPr>
          <w:ilvl w:val="0"/>
          <w:numId w:val="4"/>
        </w:numPr>
        <w:shd w:val="clear" w:color="auto" w:fill="auto"/>
        <w:tabs>
          <w:tab w:val="left" w:pos="1109"/>
        </w:tabs>
        <w:spacing w:after="0" w:line="240" w:lineRule="auto"/>
        <w:ind w:firstLine="709"/>
        <w:jc w:val="both"/>
        <w:rPr>
          <w:sz w:val="28"/>
          <w:szCs w:val="28"/>
        </w:rPr>
      </w:pPr>
      <w:r w:rsidRPr="006254AD">
        <w:rPr>
          <w:sz w:val="28"/>
          <w:szCs w:val="28"/>
        </w:rPr>
        <w:t>Понятие «этика», философия независимой жизни. Декларация независимости инвалида.</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6254AD" w:rsidRPr="006254AD" w:rsidRDefault="006254AD" w:rsidP="002538E0">
      <w:pPr>
        <w:tabs>
          <w:tab w:val="left" w:pos="736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Важнейшими категориями этики являются:</w:t>
      </w:r>
      <w:r w:rsidRPr="006254AD">
        <w:rPr>
          <w:rFonts w:ascii="Times New Roman" w:hAnsi="Times New Roman" w:cs="Times New Roman"/>
          <w:sz w:val="28"/>
          <w:szCs w:val="28"/>
        </w:rPr>
        <w:tab/>
        <w:t>«добро», «зло»,</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«справедливость», «благо», «ответственность», «долг», «совесть» и т.д.</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Составной частью этики является профессиональная этика - совокупность морально-этических и нравственных норм и модель поведения специалиста в соответствующей профессиональной сфере. </w:t>
      </w:r>
      <w:r w:rsidRPr="006254AD">
        <w:rPr>
          <w:rStyle w:val="212pt"/>
          <w:rFonts w:eastAsiaTheme="minorHAnsi"/>
          <w:sz w:val="28"/>
          <w:szCs w:val="28"/>
        </w:rPr>
        <w:t xml:space="preserve">Профессиональная, или так </w:t>
      </w:r>
      <w:r w:rsidRPr="006254AD">
        <w:rPr>
          <w:rFonts w:ascii="Times New Roman" w:hAnsi="Times New Roman" w:cs="Times New Roman"/>
          <w:sz w:val="28"/>
          <w:szCs w:val="28"/>
        </w:rPr>
        <w:t>называемая деловая этика призвана регулировать деятельность специалиста в сфере служебных отношений, в том числе к субъектам своего труда.</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w:t>
      </w:r>
      <w:r w:rsidRPr="006254AD">
        <w:rPr>
          <w:rFonts w:ascii="Times New Roman" w:hAnsi="Times New Roman" w:cs="Times New Roman"/>
          <w:sz w:val="28"/>
          <w:szCs w:val="28"/>
          <w:lang w:val="en-US" w:bidi="en-US"/>
        </w:rPr>
        <w:t>N</w:t>
      </w:r>
      <w:r w:rsidRPr="006254AD">
        <w:rPr>
          <w:rFonts w:ascii="Times New Roman" w:hAnsi="Times New Roman" w:cs="Times New Roman"/>
          <w:sz w:val="28"/>
          <w:szCs w:val="28"/>
          <w:lang w:bidi="en-US"/>
        </w:rPr>
        <w:t xml:space="preserve"> </w:t>
      </w:r>
      <w:r w:rsidRPr="006254AD">
        <w:rPr>
          <w:rFonts w:ascii="Times New Roman" w:hAnsi="Times New Roman" w:cs="Times New Roman"/>
          <w:sz w:val="28"/>
          <w:szCs w:val="28"/>
        </w:rPr>
        <w:t>597 Правительством РФ разработан комплекс мероприятий по принятию кодексов профессиональной этики.</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За последние годы приняты:</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Кодекс этики и служебного поведения работников органов управления социальной защиты населения и учреждений социального обслуживания;</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Кодекс профессиональной этики и служебного поведения работников федеральных государственных учреждений медико-социальной экспертиз.</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Представляет интерес группа принципов «нищего», «барина» и «равного».</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2538E0">
        <w:rPr>
          <w:rStyle w:val="21"/>
          <w:rFonts w:eastAsiaTheme="minorHAnsi"/>
          <w:b/>
          <w:sz w:val="28"/>
          <w:szCs w:val="28"/>
        </w:rPr>
        <w:t>Принцип нищего.</w:t>
      </w:r>
      <w:r w:rsidRPr="006254AD">
        <w:rPr>
          <w:rFonts w:ascii="Times New Roman" w:hAnsi="Times New Roman" w:cs="Times New Roman"/>
          <w:sz w:val="28"/>
          <w:szCs w:val="28"/>
        </w:rPr>
        <w:t xml:space="preserve"> Этот принцип родился в древности, в рамках милосердия,</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2538E0">
        <w:rPr>
          <w:rStyle w:val="21"/>
          <w:rFonts w:eastAsiaTheme="minorHAnsi"/>
          <w:b/>
          <w:sz w:val="28"/>
          <w:szCs w:val="28"/>
        </w:rPr>
        <w:t>Принцип барина.</w:t>
      </w:r>
      <w:r w:rsidRPr="006254AD">
        <w:rPr>
          <w:rFonts w:ascii="Times New Roman" w:hAnsi="Times New Roman" w:cs="Times New Roman"/>
          <w:sz w:val="28"/>
          <w:szCs w:val="28"/>
        </w:rPr>
        <w:t xml:space="preserve">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w:t>
      </w:r>
      <w:r w:rsidR="001733AF" w:rsidRPr="006254AD">
        <w:rPr>
          <w:rFonts w:ascii="Times New Roman" w:hAnsi="Times New Roman" w:cs="Times New Roman"/>
          <w:sz w:val="28"/>
          <w:szCs w:val="28"/>
        </w:rPr>
        <w:t>опять-таки</w:t>
      </w:r>
      <w:r w:rsidRPr="006254AD">
        <w:rPr>
          <w:rFonts w:ascii="Times New Roman" w:hAnsi="Times New Roman" w:cs="Times New Roman"/>
          <w:sz w:val="28"/>
          <w:szCs w:val="28"/>
        </w:rPr>
        <w:t xml:space="preserve">, порождает иждивенчество, а </w:t>
      </w:r>
      <w:r w:rsidR="001733AF" w:rsidRPr="006254AD">
        <w:rPr>
          <w:rFonts w:ascii="Times New Roman" w:hAnsi="Times New Roman" w:cs="Times New Roman"/>
          <w:sz w:val="28"/>
          <w:szCs w:val="28"/>
        </w:rPr>
        <w:t>также</w:t>
      </w:r>
      <w:r w:rsidRPr="006254AD">
        <w:rPr>
          <w:rFonts w:ascii="Times New Roman" w:hAnsi="Times New Roman" w:cs="Times New Roman"/>
          <w:sz w:val="28"/>
          <w:szCs w:val="28"/>
        </w:rPr>
        <w:t xml:space="preserve">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6254AD" w:rsidRPr="006254AD" w:rsidRDefault="006254AD" w:rsidP="00967DFF">
      <w:pPr>
        <w:tabs>
          <w:tab w:val="left" w:pos="1867"/>
          <w:tab w:val="left" w:pos="6293"/>
        </w:tabs>
        <w:spacing w:after="0" w:line="240" w:lineRule="auto"/>
        <w:ind w:firstLine="709"/>
        <w:jc w:val="both"/>
        <w:rPr>
          <w:rFonts w:ascii="Times New Roman" w:hAnsi="Times New Roman" w:cs="Times New Roman"/>
          <w:sz w:val="28"/>
          <w:szCs w:val="28"/>
        </w:rPr>
      </w:pPr>
      <w:r w:rsidRPr="002538E0">
        <w:rPr>
          <w:rStyle w:val="21"/>
          <w:rFonts w:eastAsiaTheme="minorHAnsi"/>
          <w:b/>
          <w:sz w:val="28"/>
          <w:szCs w:val="28"/>
        </w:rPr>
        <w:lastRenderedPageBreak/>
        <w:t>Принцип равного.</w:t>
      </w:r>
      <w:r w:rsidRPr="006254AD">
        <w:rPr>
          <w:rFonts w:ascii="Times New Roman" w:hAnsi="Times New Roman" w:cs="Times New Roman"/>
          <w:sz w:val="28"/>
          <w:szCs w:val="28"/>
        </w:rPr>
        <w:t xml:space="preserve"> Средства, которые используются в принципе барина для пассивного </w:t>
      </w:r>
      <w:proofErr w:type="spellStart"/>
      <w:r w:rsidRPr="006254AD">
        <w:rPr>
          <w:rFonts w:ascii="Times New Roman" w:hAnsi="Times New Roman" w:cs="Times New Roman"/>
          <w:sz w:val="28"/>
          <w:szCs w:val="28"/>
        </w:rPr>
        <w:t>пенсионирования</w:t>
      </w:r>
      <w:proofErr w:type="spellEnd"/>
      <w:r w:rsidRPr="006254AD">
        <w:rPr>
          <w:rFonts w:ascii="Times New Roman" w:hAnsi="Times New Roman" w:cs="Times New Roman"/>
          <w:sz w:val="28"/>
          <w:szCs w:val="28"/>
        </w:rPr>
        <w:t>, направляются не столько на объект помощи, сколько на предмет, т.е. на установление связей между человеком и социумом: на систему медицинской,</w:t>
      </w:r>
      <w:r w:rsidR="00967DFF">
        <w:rPr>
          <w:rFonts w:ascii="Times New Roman" w:hAnsi="Times New Roman" w:cs="Times New Roman"/>
          <w:sz w:val="28"/>
          <w:szCs w:val="28"/>
        </w:rPr>
        <w:t xml:space="preserve"> </w:t>
      </w:r>
      <w:r w:rsidRPr="006254AD">
        <w:rPr>
          <w:rFonts w:ascii="Times New Roman" w:hAnsi="Times New Roman" w:cs="Times New Roman"/>
          <w:sz w:val="28"/>
          <w:szCs w:val="28"/>
        </w:rPr>
        <w:t>профессиональной, социальной,</w:t>
      </w:r>
      <w:r w:rsidRPr="006254AD">
        <w:rPr>
          <w:rFonts w:ascii="Times New Roman" w:hAnsi="Times New Roman" w:cs="Times New Roman"/>
          <w:sz w:val="28"/>
          <w:szCs w:val="28"/>
        </w:rPr>
        <w:tab/>
        <w:t>психолого-педагогической</w:t>
      </w:r>
      <w:r w:rsidR="00967DFF">
        <w:rPr>
          <w:rFonts w:ascii="Times New Roman" w:hAnsi="Times New Roman" w:cs="Times New Roman"/>
          <w:sz w:val="28"/>
          <w:szCs w:val="28"/>
        </w:rPr>
        <w:t xml:space="preserve"> </w:t>
      </w:r>
      <w:r w:rsidRPr="006254AD">
        <w:rPr>
          <w:rFonts w:ascii="Times New Roman" w:hAnsi="Times New Roman" w:cs="Times New Roman"/>
          <w:sz w:val="28"/>
          <w:szCs w:val="28"/>
        </w:rPr>
        <w:t>реабилитации</w:t>
      </w:r>
      <w:r w:rsidR="00967DFF">
        <w:rPr>
          <w:rFonts w:ascii="Times New Roman" w:hAnsi="Times New Roman" w:cs="Times New Roman"/>
          <w:sz w:val="28"/>
          <w:szCs w:val="28"/>
        </w:rPr>
        <w:t xml:space="preserve"> </w:t>
      </w:r>
      <w:r w:rsidRPr="006254AD">
        <w:rPr>
          <w:rFonts w:ascii="Times New Roman" w:hAnsi="Times New Roman" w:cs="Times New Roman"/>
          <w:sz w:val="28"/>
          <w:szCs w:val="28"/>
        </w:rPr>
        <w:t xml:space="preserve">и </w:t>
      </w:r>
      <w:proofErr w:type="spellStart"/>
      <w:r w:rsidRPr="006254AD">
        <w:rPr>
          <w:rFonts w:ascii="Times New Roman" w:hAnsi="Times New Roman" w:cs="Times New Roman"/>
          <w:sz w:val="28"/>
          <w:szCs w:val="28"/>
        </w:rPr>
        <w:t>абилитации</w:t>
      </w:r>
      <w:proofErr w:type="spellEnd"/>
      <w:r w:rsidRPr="006254AD">
        <w:rPr>
          <w:rFonts w:ascii="Times New Roman" w:hAnsi="Times New Roman" w:cs="Times New Roman"/>
          <w:sz w:val="28"/>
          <w:szCs w:val="28"/>
        </w:rPr>
        <w:t xml:space="preserve">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w:t>
      </w:r>
      <w:proofErr w:type="spellStart"/>
      <w:r w:rsidRPr="006254AD">
        <w:rPr>
          <w:rFonts w:ascii="Times New Roman" w:hAnsi="Times New Roman" w:cs="Times New Roman"/>
          <w:sz w:val="28"/>
          <w:szCs w:val="28"/>
        </w:rPr>
        <w:t>Бедржих</w:t>
      </w:r>
      <w:proofErr w:type="spellEnd"/>
      <w:r w:rsidRPr="006254AD">
        <w:rPr>
          <w:rFonts w:ascii="Times New Roman" w:hAnsi="Times New Roman" w:cs="Times New Roman"/>
          <w:sz w:val="28"/>
          <w:szCs w:val="28"/>
        </w:rPr>
        <w:t xml:space="preserve"> Сметана, Гомер, Альберт Эйнштейн, Стивен </w:t>
      </w:r>
      <w:proofErr w:type="spellStart"/>
      <w:r w:rsidRPr="006254AD">
        <w:rPr>
          <w:rFonts w:ascii="Times New Roman" w:hAnsi="Times New Roman" w:cs="Times New Roman"/>
          <w:sz w:val="28"/>
          <w:szCs w:val="28"/>
        </w:rPr>
        <w:t>Хокинг</w:t>
      </w:r>
      <w:proofErr w:type="spellEnd"/>
      <w:r w:rsidRPr="006254AD">
        <w:rPr>
          <w:rFonts w:ascii="Times New Roman" w:hAnsi="Times New Roman" w:cs="Times New Roman"/>
          <w:sz w:val="28"/>
          <w:szCs w:val="28"/>
        </w:rPr>
        <w:t xml:space="preserve"> и другие, известные деятели науки и искусства.</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принципа равного и отражают закономерное прогрессивное развитие философии социальной защиты инвалидов в нашей стране.</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Составной частью философии социальной защиты инвалидов является философия независимой жизни. Понятие </w:t>
      </w:r>
      <w:r w:rsidRPr="006254AD">
        <w:rPr>
          <w:rStyle w:val="21"/>
          <w:rFonts w:eastAsiaTheme="minorHAnsi"/>
          <w:sz w:val="28"/>
          <w:szCs w:val="28"/>
        </w:rPr>
        <w:t>«независимая жизнь</w:t>
      </w:r>
      <w:r w:rsidRPr="006254AD">
        <w:rPr>
          <w:rFonts w:ascii="Times New Roman" w:hAnsi="Times New Roman" w:cs="Times New Roman"/>
          <w:sz w:val="28"/>
          <w:szCs w:val="28"/>
        </w:rPr>
        <w:t>» в концептуальном значении подразумевает два взаимосвязанных момента:</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1 .Независимая жизнь - это право человека быть неотъемлемой частью жизни</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6254AD" w:rsidRPr="006254AD" w:rsidRDefault="006254AD" w:rsidP="002538E0">
      <w:pPr>
        <w:widowControl w:val="0"/>
        <w:numPr>
          <w:ilvl w:val="0"/>
          <w:numId w:val="4"/>
        </w:numPr>
        <w:tabs>
          <w:tab w:val="left" w:pos="110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p>
    <w:p w:rsid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Общие принципы и цели независимости инвалида сформулированы в Декларации независимости инвалида.</w:t>
      </w:r>
    </w:p>
    <w:p w:rsidR="002538E0" w:rsidRPr="006254AD" w:rsidRDefault="002538E0" w:rsidP="002538E0">
      <w:pPr>
        <w:spacing w:after="0" w:line="240" w:lineRule="auto"/>
        <w:ind w:firstLine="709"/>
        <w:jc w:val="both"/>
        <w:rPr>
          <w:rFonts w:ascii="Times New Roman" w:hAnsi="Times New Roman" w:cs="Times New Roman"/>
          <w:sz w:val="28"/>
          <w:szCs w:val="28"/>
        </w:rPr>
      </w:pPr>
    </w:p>
    <w:p w:rsidR="006254AD" w:rsidRDefault="006254AD" w:rsidP="002538E0">
      <w:pPr>
        <w:spacing w:after="0" w:line="240" w:lineRule="auto"/>
        <w:ind w:firstLine="709"/>
        <w:jc w:val="center"/>
        <w:rPr>
          <w:rFonts w:ascii="Times New Roman" w:hAnsi="Times New Roman" w:cs="Times New Roman"/>
          <w:b/>
          <w:sz w:val="28"/>
          <w:szCs w:val="28"/>
        </w:rPr>
      </w:pPr>
      <w:r w:rsidRPr="002538E0">
        <w:rPr>
          <w:rFonts w:ascii="Times New Roman" w:hAnsi="Times New Roman" w:cs="Times New Roman"/>
          <w:b/>
          <w:sz w:val="28"/>
          <w:szCs w:val="28"/>
        </w:rPr>
        <w:t>ДЕКЛАРАЦИЯ НЕЗАВИСИМОСТИ ИНВАЛИДА</w:t>
      </w:r>
    </w:p>
    <w:p w:rsidR="002538E0" w:rsidRPr="002538E0" w:rsidRDefault="002538E0" w:rsidP="002538E0">
      <w:pPr>
        <w:spacing w:after="0" w:line="240" w:lineRule="auto"/>
        <w:ind w:firstLine="709"/>
        <w:jc w:val="center"/>
        <w:rPr>
          <w:rFonts w:ascii="Times New Roman" w:hAnsi="Times New Roman" w:cs="Times New Roman"/>
          <w:b/>
          <w:sz w:val="28"/>
          <w:szCs w:val="28"/>
        </w:rPr>
      </w:pP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рассматривайте мою инвалидность как проблему.</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надо меня жалеть, я не так слаб, как кажется.</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рассматривайте меня как пациента, так как я просто ваш соотечественник.</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старайтесь изменить меня. У вас нет на это права.</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пытайтесь руководить мною. Я имею право на собственную жизнь, как любая личность.</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учите быть меня покорным, смиренным и вежливым. Не делайте мне одолжения.</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Поддержите меня, чтобы я мог по мере сил внести свой вклад в общество.</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Помогите мне познать то, что я хочу.</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Будьте тем, кто заботится, не жалея времени, и кто не борется в попытке сделать лучше.</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Будьте со мной, даже когда мы боремся друг с другом.</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помогайте мне тогда, когда я в этом не нуждаюсь, если это даже доставляет вам удовольствие.</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восхищайтесь мною. Желание жить полноценной жизнью не заслуживает восхищения.</w:t>
      </w:r>
    </w:p>
    <w:p w:rsidR="006254AD" w:rsidRPr="006254AD" w:rsidRDefault="007869C5" w:rsidP="002538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Узнайте меня </w:t>
      </w:r>
      <w:r w:rsidR="006254AD" w:rsidRPr="006254AD">
        <w:rPr>
          <w:rFonts w:ascii="Times New Roman" w:hAnsi="Times New Roman" w:cs="Times New Roman"/>
          <w:sz w:val="28"/>
          <w:szCs w:val="28"/>
        </w:rPr>
        <w:t>лучше. Мы можем стать друзьями.</w:t>
      </w:r>
    </w:p>
    <w:p w:rsidR="006254AD" w:rsidRP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Будьте союзниками в борьбе против тех, кто пользуется мною для собственного удовлетворения.</w:t>
      </w:r>
    </w:p>
    <w:p w:rsidR="006254AD" w:rsidRDefault="006254AD" w:rsidP="002538E0">
      <w:p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Давайте уважать друг друга. Ведь уважение предполагает равенство. Слушайте, поддерживайте и действуйте.</w:t>
      </w:r>
    </w:p>
    <w:p w:rsidR="002538E0" w:rsidRPr="006254AD" w:rsidRDefault="002538E0" w:rsidP="002538E0">
      <w:pPr>
        <w:spacing w:after="0" w:line="240" w:lineRule="auto"/>
        <w:ind w:firstLine="709"/>
        <w:jc w:val="both"/>
        <w:rPr>
          <w:rFonts w:ascii="Times New Roman" w:hAnsi="Times New Roman" w:cs="Times New Roman"/>
          <w:sz w:val="28"/>
          <w:szCs w:val="28"/>
        </w:rPr>
        <w:sectPr w:rsidR="002538E0" w:rsidRPr="006254AD">
          <w:pgSz w:w="11900" w:h="16840"/>
          <w:pgMar w:top="1016" w:right="813" w:bottom="1194" w:left="1477" w:header="0" w:footer="3" w:gutter="0"/>
          <w:cols w:space="720"/>
          <w:noEndnote/>
          <w:docGrid w:linePitch="360"/>
        </w:sectPr>
      </w:pP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lastRenderedPageBreak/>
        <w:t>ИНСТРУКЦИЯ № 1</w:t>
      </w:r>
    </w:p>
    <w:p w:rsidR="006254AD" w:rsidRPr="006254AD" w:rsidRDefault="006254AD" w:rsidP="006254AD">
      <w:pPr>
        <w:pStyle w:val="50"/>
        <w:shd w:val="clear" w:color="auto" w:fill="auto"/>
        <w:spacing w:before="0" w:after="0" w:line="240" w:lineRule="auto"/>
        <w:ind w:firstLine="709"/>
        <w:rPr>
          <w:sz w:val="28"/>
          <w:szCs w:val="28"/>
        </w:rPr>
      </w:pPr>
      <w:r w:rsidRPr="006254AD">
        <w:rPr>
          <w:sz w:val="28"/>
          <w:szCs w:val="28"/>
        </w:rPr>
        <w:t>Правила этикета при общении с инвалидами.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Развитие коммуникативных умений складывается из следующих основных навыков:</w:t>
      </w:r>
    </w:p>
    <w:p w:rsidR="006254AD" w:rsidRPr="006254AD" w:rsidRDefault="006254AD" w:rsidP="006254AD">
      <w:pPr>
        <w:widowControl w:val="0"/>
        <w:numPr>
          <w:ilvl w:val="0"/>
          <w:numId w:val="1"/>
        </w:numPr>
        <w:tabs>
          <w:tab w:val="left" w:pos="1010"/>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избегать конфликтных ситуаций;</w:t>
      </w:r>
    </w:p>
    <w:p w:rsidR="006254AD" w:rsidRPr="006254AD" w:rsidRDefault="006254AD" w:rsidP="006254AD">
      <w:pPr>
        <w:widowControl w:val="0"/>
        <w:numPr>
          <w:ilvl w:val="0"/>
          <w:numId w:val="1"/>
        </w:numPr>
        <w:tabs>
          <w:tab w:val="left" w:pos="101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внимательно слушать инвалида и слышать его;</w:t>
      </w:r>
    </w:p>
    <w:p w:rsidR="006254AD" w:rsidRPr="006254AD" w:rsidRDefault="006254AD" w:rsidP="006254AD">
      <w:pPr>
        <w:widowControl w:val="0"/>
        <w:numPr>
          <w:ilvl w:val="0"/>
          <w:numId w:val="1"/>
        </w:numPr>
        <w:tabs>
          <w:tab w:val="left" w:pos="1166"/>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регулировать собственные эмоции, возникающие в процессе взаимодействия;</w:t>
      </w:r>
    </w:p>
    <w:p w:rsidR="006254AD" w:rsidRPr="006254AD" w:rsidRDefault="006254AD" w:rsidP="006254AD">
      <w:pPr>
        <w:widowControl w:val="0"/>
        <w:numPr>
          <w:ilvl w:val="0"/>
          <w:numId w:val="1"/>
        </w:numPr>
        <w:tabs>
          <w:tab w:val="left" w:pos="101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обеспечивать высокую культуру и этику взаимоотношений;</w:t>
      </w:r>
    </w:p>
    <w:p w:rsidR="006254AD" w:rsidRPr="006254AD" w:rsidRDefault="006254AD" w:rsidP="006254AD">
      <w:pPr>
        <w:widowControl w:val="0"/>
        <w:numPr>
          <w:ilvl w:val="0"/>
          <w:numId w:val="1"/>
        </w:numPr>
        <w:tabs>
          <w:tab w:val="left" w:pos="101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цивилизовано противостоять манипулированию.</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Существуют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 xml:space="preserve">1.Обращение к человеку: когда вы разговариваете с инвалидом, обращайтесь непосредственно к нему, а не к сопровождающему или </w:t>
      </w:r>
      <w:proofErr w:type="spellStart"/>
      <w:r w:rsidRPr="006254AD">
        <w:rPr>
          <w:rFonts w:ascii="Times New Roman" w:hAnsi="Times New Roman" w:cs="Times New Roman"/>
          <w:sz w:val="28"/>
          <w:szCs w:val="28"/>
        </w:rPr>
        <w:t>сурдопереводчику</w:t>
      </w:r>
      <w:proofErr w:type="spellEnd"/>
      <w:r w:rsidRPr="006254AD">
        <w:rPr>
          <w:rFonts w:ascii="Times New Roman" w:hAnsi="Times New Roman" w:cs="Times New Roman"/>
          <w:sz w:val="28"/>
          <w:szCs w:val="28"/>
        </w:rPr>
        <w:t>, которые присутствуют при разговоре.</w:t>
      </w:r>
    </w:p>
    <w:p w:rsidR="006254AD" w:rsidRPr="006254AD" w:rsidRDefault="006254AD" w:rsidP="006254AD">
      <w:pPr>
        <w:widowControl w:val="0"/>
        <w:numPr>
          <w:ilvl w:val="0"/>
          <w:numId w:val="5"/>
        </w:numPr>
        <w:tabs>
          <w:tab w:val="left" w:pos="100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6254AD" w:rsidRPr="006254AD" w:rsidRDefault="006254AD" w:rsidP="006254AD">
      <w:pPr>
        <w:widowControl w:val="0"/>
        <w:numPr>
          <w:ilvl w:val="0"/>
          <w:numId w:val="5"/>
        </w:numPr>
        <w:tabs>
          <w:tab w:val="left" w:pos="101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6254AD" w:rsidRPr="006254AD" w:rsidRDefault="006254AD" w:rsidP="006254AD">
      <w:pPr>
        <w:widowControl w:val="0"/>
        <w:numPr>
          <w:ilvl w:val="0"/>
          <w:numId w:val="5"/>
        </w:numPr>
        <w:tabs>
          <w:tab w:val="left" w:pos="100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Предложение помощи: если вы предлагаете помощь, ждите, пока ее примут, а затем спрашивайте, что и как делать.</w:t>
      </w:r>
    </w:p>
    <w:p w:rsidR="006254AD" w:rsidRPr="006254AD" w:rsidRDefault="006254AD" w:rsidP="006254AD">
      <w:pPr>
        <w:widowControl w:val="0"/>
        <w:numPr>
          <w:ilvl w:val="0"/>
          <w:numId w:val="5"/>
        </w:numPr>
        <w:tabs>
          <w:tab w:val="left" w:pos="102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Адекватность и вежливость: обращайтесь с взрослыми инвалидами как с взрослыми. Обращайтесь к ним по имени и </w:t>
      </w:r>
      <w:proofErr w:type="gramStart"/>
      <w:r w:rsidRPr="006254AD">
        <w:rPr>
          <w:rFonts w:ascii="Times New Roman" w:hAnsi="Times New Roman" w:cs="Times New Roman"/>
          <w:sz w:val="28"/>
          <w:szCs w:val="28"/>
        </w:rPr>
        <w:t>на ты</w:t>
      </w:r>
      <w:proofErr w:type="gramEnd"/>
      <w:r w:rsidRPr="006254AD">
        <w:rPr>
          <w:rFonts w:ascii="Times New Roman" w:hAnsi="Times New Roman" w:cs="Times New Roman"/>
          <w:sz w:val="28"/>
          <w:szCs w:val="28"/>
        </w:rPr>
        <w:t>, только если вы хорошо знакомы.</w:t>
      </w:r>
    </w:p>
    <w:p w:rsidR="006254AD" w:rsidRPr="006254AD" w:rsidRDefault="006254AD" w:rsidP="006254AD">
      <w:pPr>
        <w:widowControl w:val="0"/>
        <w:numPr>
          <w:ilvl w:val="0"/>
          <w:numId w:val="5"/>
        </w:numPr>
        <w:tabs>
          <w:tab w:val="left" w:pos="102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Не опирайтесь на кресло-коляску: опираться или виснуть на чьей-то инвалидной коляске - то же самое, что опираться или виснуть на ее обладателе, </w:t>
      </w:r>
      <w:r w:rsidRPr="006254AD">
        <w:rPr>
          <w:rFonts w:ascii="Times New Roman" w:hAnsi="Times New Roman" w:cs="Times New Roman"/>
          <w:sz w:val="28"/>
          <w:szCs w:val="28"/>
        </w:rPr>
        <w:lastRenderedPageBreak/>
        <w:t>и это тоже раздражает. Инвалидная коляска - это часть неприкасаемого пространства человека, который ее использует.</w:t>
      </w:r>
    </w:p>
    <w:p w:rsidR="006254AD" w:rsidRPr="006254AD" w:rsidRDefault="006254AD" w:rsidP="006254AD">
      <w:pPr>
        <w:widowControl w:val="0"/>
        <w:numPr>
          <w:ilvl w:val="0"/>
          <w:numId w:val="5"/>
        </w:numPr>
        <w:tabs>
          <w:tab w:val="left" w:pos="101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6254AD" w:rsidRPr="006254AD" w:rsidRDefault="006254AD" w:rsidP="006254AD">
      <w:pPr>
        <w:widowControl w:val="0"/>
        <w:numPr>
          <w:ilvl w:val="0"/>
          <w:numId w:val="5"/>
        </w:numPr>
        <w:tabs>
          <w:tab w:val="left" w:pos="99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6254AD" w:rsidRPr="006254AD" w:rsidRDefault="006254AD" w:rsidP="006254AD">
      <w:pPr>
        <w:widowControl w:val="0"/>
        <w:numPr>
          <w:ilvl w:val="0"/>
          <w:numId w:val="5"/>
        </w:numPr>
        <w:tabs>
          <w:tab w:val="left" w:pos="100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6254AD" w:rsidRPr="006254AD" w:rsidRDefault="006254AD" w:rsidP="006254AD">
      <w:pPr>
        <w:widowControl w:val="0"/>
        <w:numPr>
          <w:ilvl w:val="0"/>
          <w:numId w:val="5"/>
        </w:numPr>
        <w:tabs>
          <w:tab w:val="left" w:pos="1272"/>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Не смущайтесь, если случайно допустили оплошность, сказав "Увидимся" или "Вы слышали об этом...?" тому, кто не может видеть или слышать.</w:t>
      </w:r>
    </w:p>
    <w:p w:rsidR="006254AD" w:rsidRPr="006254AD" w:rsidRDefault="006254AD" w:rsidP="006254AD">
      <w:pPr>
        <w:spacing w:after="0" w:line="240" w:lineRule="auto"/>
        <w:ind w:firstLine="709"/>
        <w:rPr>
          <w:rFonts w:ascii="Times New Roman" w:hAnsi="Times New Roman" w:cs="Times New Roman"/>
          <w:sz w:val="28"/>
          <w:szCs w:val="28"/>
        </w:rPr>
        <w:sectPr w:rsidR="006254AD" w:rsidRPr="006254AD">
          <w:pgSz w:w="11900" w:h="16840"/>
          <w:pgMar w:top="1210" w:right="919" w:bottom="1609" w:left="1553" w:header="0" w:footer="3" w:gutter="0"/>
          <w:cols w:space="720"/>
          <w:noEndnote/>
          <w:docGrid w:linePitch="360"/>
        </w:sectPr>
      </w:pPr>
      <w:r w:rsidRPr="006254AD">
        <w:rPr>
          <w:rFonts w:ascii="Times New Roman" w:hAnsi="Times New Roman" w:cs="Times New Roman"/>
          <w:sz w:val="28"/>
          <w:szCs w:val="28"/>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lastRenderedPageBreak/>
        <w:t>ИНСТРУКЦИЯ № 2</w:t>
      </w:r>
    </w:p>
    <w:p w:rsidR="006254AD" w:rsidRPr="006254AD" w:rsidRDefault="006254AD" w:rsidP="006254AD">
      <w:pPr>
        <w:pStyle w:val="24"/>
        <w:keepNext/>
        <w:keepLines/>
        <w:shd w:val="clear" w:color="auto" w:fill="auto"/>
        <w:spacing w:before="0" w:line="240" w:lineRule="auto"/>
        <w:ind w:firstLine="709"/>
        <w:rPr>
          <w:sz w:val="28"/>
          <w:szCs w:val="28"/>
        </w:rPr>
      </w:pPr>
      <w:bookmarkStart w:id="2" w:name="bookmark4"/>
      <w:r w:rsidRPr="006254AD">
        <w:rPr>
          <w:sz w:val="28"/>
          <w:szCs w:val="28"/>
        </w:rPr>
        <w:t>Правила этикета при общении с инвалидами, испытывающими трудности при передвижении.</w:t>
      </w:r>
      <w:bookmarkEnd w:id="2"/>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надо хлопать человека, находящегося в инвалидной коляске, по спине или по плечу.</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возможно, расположитесь так, чтобы ваши лица были на одном уровне.</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Избегайте положения, при котором вашему собеседнику нужно запрокидывать голову.</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6254AD" w:rsidRPr="006254AD" w:rsidRDefault="006254AD" w:rsidP="006254AD">
      <w:pPr>
        <w:spacing w:after="0" w:line="240" w:lineRule="auto"/>
        <w:ind w:firstLine="709"/>
        <w:rPr>
          <w:rFonts w:ascii="Times New Roman" w:hAnsi="Times New Roman" w:cs="Times New Roman"/>
          <w:sz w:val="28"/>
          <w:szCs w:val="28"/>
        </w:rPr>
        <w:sectPr w:rsidR="006254AD" w:rsidRPr="006254AD">
          <w:pgSz w:w="11900" w:h="16840"/>
          <w:pgMar w:top="1350" w:right="915" w:bottom="1350" w:left="1582" w:header="0" w:footer="3" w:gutter="0"/>
          <w:cols w:space="720"/>
          <w:noEndnote/>
          <w:docGrid w:linePitch="360"/>
        </w:sectPr>
      </w:pPr>
      <w:r w:rsidRPr="006254AD">
        <w:rPr>
          <w:rFonts w:ascii="Times New Roman" w:hAnsi="Times New Roman" w:cs="Times New Roman"/>
          <w:sz w:val="28"/>
          <w:szCs w:val="28"/>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w:t>
      </w:r>
      <w:r w:rsidRPr="006254AD">
        <w:rPr>
          <w:rStyle w:val="212pt"/>
          <w:rFonts w:eastAsiaTheme="minorHAnsi"/>
          <w:sz w:val="28"/>
          <w:szCs w:val="28"/>
        </w:rPr>
        <w:t xml:space="preserve">утратили </w:t>
      </w:r>
      <w:r w:rsidRPr="006254AD">
        <w:rPr>
          <w:rFonts w:ascii="Times New Roman" w:hAnsi="Times New Roman" w:cs="Times New Roman"/>
          <w:sz w:val="28"/>
          <w:szCs w:val="28"/>
        </w:rPr>
        <w:t xml:space="preserve">способности ходить и могут передвигаться с помощью костылей, трости и т.п. Коляски они используют для </w:t>
      </w:r>
      <w:r w:rsidRPr="006254AD">
        <w:rPr>
          <w:rStyle w:val="212pt"/>
          <w:rFonts w:eastAsiaTheme="minorHAnsi"/>
          <w:sz w:val="28"/>
          <w:szCs w:val="28"/>
        </w:rPr>
        <w:t xml:space="preserve">того, чтобы экономить </w:t>
      </w:r>
      <w:r w:rsidRPr="006254AD">
        <w:rPr>
          <w:rFonts w:ascii="Times New Roman" w:hAnsi="Times New Roman" w:cs="Times New Roman"/>
          <w:sz w:val="28"/>
          <w:szCs w:val="28"/>
        </w:rPr>
        <w:t>силы и быстрее передвигаться.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lastRenderedPageBreak/>
        <w:t>ИНСТРУКЦИЯ № 3</w:t>
      </w:r>
    </w:p>
    <w:p w:rsidR="006254AD" w:rsidRPr="006254AD" w:rsidRDefault="006254AD" w:rsidP="001733AF">
      <w:pPr>
        <w:pStyle w:val="50"/>
        <w:shd w:val="clear" w:color="auto" w:fill="auto"/>
        <w:spacing w:before="0" w:after="0" w:line="240" w:lineRule="auto"/>
        <w:ind w:firstLine="709"/>
        <w:jc w:val="center"/>
        <w:rPr>
          <w:sz w:val="28"/>
          <w:szCs w:val="28"/>
        </w:rPr>
      </w:pPr>
      <w:r w:rsidRPr="006254AD">
        <w:rPr>
          <w:sz w:val="28"/>
          <w:szCs w:val="28"/>
        </w:rPr>
        <w:t>Правила этикета при общении с инвалидами, имеющими нарушение</w:t>
      </w:r>
      <w:r w:rsidR="001733AF">
        <w:rPr>
          <w:sz w:val="28"/>
          <w:szCs w:val="28"/>
        </w:rPr>
        <w:t xml:space="preserve"> </w:t>
      </w:r>
      <w:bookmarkStart w:id="3" w:name="bookmark5"/>
      <w:r w:rsidRPr="006254AD">
        <w:rPr>
          <w:sz w:val="28"/>
          <w:szCs w:val="28"/>
        </w:rPr>
        <w:t>зрения или незрячими.</w:t>
      </w:r>
      <w:bookmarkEnd w:id="3"/>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Используйте, если это уместно, фразы, характеризующие звук, запах, расстояние. Делитесь увиденным.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заставляйте вашего собеседника вещать в пустоту: если вы перемещаетесь, предупредите его.</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При спуске или подъеме по ступенькам ведите незрячего перпендикулярно к</w:t>
      </w:r>
      <w:r w:rsidR="001733AF">
        <w:rPr>
          <w:rFonts w:ascii="Times New Roman" w:hAnsi="Times New Roman" w:cs="Times New Roman"/>
          <w:sz w:val="28"/>
          <w:szCs w:val="28"/>
        </w:rPr>
        <w:t xml:space="preserve"> </w:t>
      </w:r>
      <w:r w:rsidRPr="006254AD">
        <w:rPr>
          <w:rFonts w:ascii="Times New Roman" w:hAnsi="Times New Roman" w:cs="Times New Roman"/>
          <w:sz w:val="28"/>
          <w:szCs w:val="28"/>
        </w:rPr>
        <w:t>ним.</w:t>
      </w:r>
    </w:p>
    <w:p w:rsidR="006254AD" w:rsidRPr="006254AD" w:rsidRDefault="006254AD" w:rsidP="006254AD">
      <w:pPr>
        <w:spacing w:after="0" w:line="240" w:lineRule="auto"/>
        <w:ind w:firstLine="709"/>
        <w:rPr>
          <w:rFonts w:ascii="Times New Roman" w:hAnsi="Times New Roman" w:cs="Times New Roman"/>
          <w:sz w:val="28"/>
          <w:szCs w:val="28"/>
        </w:rPr>
        <w:sectPr w:rsidR="006254AD" w:rsidRPr="006254AD" w:rsidSect="001733AF">
          <w:pgSz w:w="11900" w:h="16840"/>
          <w:pgMar w:top="1135" w:right="914" w:bottom="284" w:left="1573" w:header="0" w:footer="3" w:gutter="0"/>
          <w:cols w:space="720"/>
          <w:noEndnote/>
          <w:docGrid w:linePitch="360"/>
        </w:sectPr>
      </w:pPr>
      <w:r w:rsidRPr="006254AD">
        <w:rPr>
          <w:rFonts w:ascii="Times New Roman" w:hAnsi="Times New Roman" w:cs="Times New Roman"/>
          <w:sz w:val="28"/>
          <w:szCs w:val="28"/>
        </w:rPr>
        <w:t>Передвигаясь, не делайте рывков, резких движений. При сопровождении незрячего человека не закладывайте руки назад — это неудобно.</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lastRenderedPageBreak/>
        <w:t>ИНСТРУКЦИЯ № 4</w:t>
      </w:r>
    </w:p>
    <w:p w:rsidR="006254AD" w:rsidRPr="006254AD" w:rsidRDefault="006254AD" w:rsidP="001733AF">
      <w:pPr>
        <w:pStyle w:val="50"/>
        <w:shd w:val="clear" w:color="auto" w:fill="auto"/>
        <w:spacing w:before="0" w:after="0" w:line="240" w:lineRule="auto"/>
        <w:ind w:firstLine="709"/>
        <w:jc w:val="center"/>
        <w:rPr>
          <w:sz w:val="28"/>
          <w:szCs w:val="28"/>
        </w:rPr>
      </w:pPr>
      <w:r w:rsidRPr="006254AD">
        <w:rPr>
          <w:sz w:val="28"/>
          <w:szCs w:val="28"/>
        </w:rPr>
        <w:t>Правила этикета при общении с инвалидами, имеющими нарушение</w:t>
      </w:r>
      <w:r w:rsidR="001733AF">
        <w:rPr>
          <w:sz w:val="28"/>
          <w:szCs w:val="28"/>
        </w:rPr>
        <w:t xml:space="preserve"> </w:t>
      </w:r>
      <w:bookmarkStart w:id="4" w:name="bookmark6"/>
      <w:r w:rsidRPr="006254AD">
        <w:rPr>
          <w:sz w:val="28"/>
          <w:szCs w:val="28"/>
        </w:rPr>
        <w:t>слуха.</w:t>
      </w:r>
      <w:bookmarkEnd w:id="4"/>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6254AD" w:rsidRPr="006254AD" w:rsidRDefault="00967DFF"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Говорите</w:t>
      </w:r>
      <w:r w:rsidR="006254AD" w:rsidRPr="006254AD">
        <w:rPr>
          <w:rFonts w:ascii="Times New Roman" w:hAnsi="Times New Roman" w:cs="Times New Roman"/>
          <w:sz w:val="28"/>
          <w:szCs w:val="28"/>
        </w:rPr>
        <w:t xml:space="preserve"> ясно и ровно. Не нужно излишне подчеркивать что-то. Кричать, особенно в ухо, тоже не надо.</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Убедитесь, что вас поняли. Не стесняйтесь спросить, понял ли вас собеседник.</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существуют трудности при устном общении, спросите, не будет ли проще переписываться.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 xml:space="preserve">Очень часто глухие люди используют язык </w:t>
      </w:r>
      <w:r w:rsidRPr="006254AD">
        <w:rPr>
          <w:rStyle w:val="212pt"/>
          <w:rFonts w:eastAsiaTheme="minorHAnsi"/>
          <w:sz w:val="28"/>
          <w:szCs w:val="28"/>
        </w:rPr>
        <w:t xml:space="preserve">жестов. </w:t>
      </w:r>
      <w:r w:rsidRPr="006254AD">
        <w:rPr>
          <w:rFonts w:ascii="Times New Roman" w:hAnsi="Times New Roman" w:cs="Times New Roman"/>
          <w:sz w:val="28"/>
          <w:szCs w:val="28"/>
        </w:rPr>
        <w:t xml:space="preserve">Если вы </w:t>
      </w:r>
      <w:r w:rsidRPr="006254AD">
        <w:rPr>
          <w:rStyle w:val="212pt"/>
          <w:rFonts w:eastAsiaTheme="minorHAnsi"/>
          <w:sz w:val="28"/>
          <w:szCs w:val="28"/>
        </w:rPr>
        <w:t xml:space="preserve">общаетесь через </w:t>
      </w:r>
      <w:r w:rsidRPr="006254AD">
        <w:rPr>
          <w:rFonts w:ascii="Times New Roman" w:hAnsi="Times New Roman" w:cs="Times New Roman"/>
          <w:sz w:val="28"/>
          <w:szCs w:val="28"/>
        </w:rPr>
        <w:t>переводчика, не забудьте, что обращаться надо непосредственно к собеседнику, а не к переводчику.</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6254AD" w:rsidRPr="006254AD" w:rsidRDefault="006254AD" w:rsidP="006254AD">
      <w:pPr>
        <w:spacing w:after="0" w:line="240" w:lineRule="auto"/>
        <w:ind w:firstLine="709"/>
        <w:rPr>
          <w:rFonts w:ascii="Times New Roman" w:hAnsi="Times New Roman" w:cs="Times New Roman"/>
          <w:sz w:val="28"/>
          <w:szCs w:val="28"/>
        </w:rPr>
        <w:sectPr w:rsidR="006254AD" w:rsidRPr="006254AD">
          <w:pgSz w:w="11900" w:h="16840"/>
          <w:pgMar w:top="1263" w:right="703" w:bottom="1263" w:left="1788" w:header="0" w:footer="3" w:gutter="0"/>
          <w:cols w:space="720"/>
          <w:noEndnote/>
          <w:docGrid w:linePitch="360"/>
        </w:sectPr>
      </w:pPr>
      <w:r w:rsidRPr="006254AD">
        <w:rPr>
          <w:rFonts w:ascii="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lastRenderedPageBreak/>
        <w:t>ИНСТРУКЦИЯ № 5.</w:t>
      </w:r>
    </w:p>
    <w:p w:rsidR="006254AD" w:rsidRPr="006254AD" w:rsidRDefault="006254AD" w:rsidP="006254AD">
      <w:pPr>
        <w:pStyle w:val="120"/>
        <w:shd w:val="clear" w:color="auto" w:fill="auto"/>
        <w:spacing w:after="0" w:line="240" w:lineRule="auto"/>
        <w:ind w:firstLine="709"/>
        <w:rPr>
          <w:sz w:val="28"/>
          <w:szCs w:val="28"/>
        </w:rPr>
      </w:pPr>
      <w:r w:rsidRPr="006254AD">
        <w:rPr>
          <w:sz w:val="28"/>
          <w:szCs w:val="28"/>
        </w:rPr>
        <w:t>Правила этикета при общении с инвалидами, имеющими задержку в развитии и проблемы общения, умственные нарушения.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Используйте доступный язык, выражайтесь точно и по делу.</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говорите свысока. Не думайте, что вас не поймут.</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Обращайтесь непосредственно к человеку.</w:t>
      </w:r>
    </w:p>
    <w:p w:rsidR="006254AD" w:rsidRPr="006254AD" w:rsidRDefault="006254AD" w:rsidP="006254AD">
      <w:pPr>
        <w:spacing w:after="0" w:line="240" w:lineRule="auto"/>
        <w:ind w:firstLine="709"/>
        <w:rPr>
          <w:rFonts w:ascii="Times New Roman" w:hAnsi="Times New Roman" w:cs="Times New Roman"/>
          <w:sz w:val="28"/>
          <w:szCs w:val="28"/>
        </w:rPr>
        <w:sectPr w:rsidR="006254AD" w:rsidRPr="006254AD">
          <w:pgSz w:w="11900" w:h="16840"/>
          <w:pgMar w:top="1290" w:right="736" w:bottom="1290" w:left="1760" w:header="0" w:footer="3" w:gutter="0"/>
          <w:cols w:space="720"/>
          <w:noEndnote/>
          <w:docGrid w:linePitch="360"/>
        </w:sectPr>
      </w:pPr>
      <w:r w:rsidRPr="006254AD">
        <w:rPr>
          <w:rFonts w:ascii="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6254AD" w:rsidRPr="006254AD" w:rsidRDefault="006254AD" w:rsidP="006254AD">
      <w:pPr>
        <w:spacing w:after="0" w:line="240" w:lineRule="auto"/>
        <w:ind w:firstLine="709"/>
        <w:jc w:val="center"/>
        <w:rPr>
          <w:rFonts w:ascii="Times New Roman" w:hAnsi="Times New Roman" w:cs="Times New Roman"/>
          <w:sz w:val="28"/>
          <w:szCs w:val="28"/>
        </w:rPr>
      </w:pPr>
      <w:r w:rsidRPr="006254AD">
        <w:rPr>
          <w:rFonts w:ascii="Times New Roman" w:hAnsi="Times New Roman" w:cs="Times New Roman"/>
          <w:sz w:val="28"/>
          <w:szCs w:val="28"/>
        </w:rPr>
        <w:lastRenderedPageBreak/>
        <w:t>ИНСТРУКЦИЯ № 6</w:t>
      </w:r>
    </w:p>
    <w:p w:rsidR="006254AD" w:rsidRPr="006254AD" w:rsidRDefault="006254AD" w:rsidP="006254AD">
      <w:pPr>
        <w:pStyle w:val="24"/>
        <w:keepNext/>
        <w:keepLines/>
        <w:shd w:val="clear" w:color="auto" w:fill="auto"/>
        <w:spacing w:before="0" w:line="240" w:lineRule="auto"/>
        <w:ind w:firstLine="709"/>
        <w:jc w:val="center"/>
        <w:rPr>
          <w:sz w:val="28"/>
          <w:szCs w:val="28"/>
        </w:rPr>
      </w:pPr>
      <w:bookmarkStart w:id="5" w:name="bookmark7"/>
      <w:r w:rsidRPr="006254AD">
        <w:rPr>
          <w:sz w:val="28"/>
          <w:szCs w:val="28"/>
        </w:rPr>
        <w:t>Правила этикета пи общении с инвалидами,</w:t>
      </w:r>
      <w:r w:rsidRPr="006254AD">
        <w:rPr>
          <w:sz w:val="28"/>
          <w:szCs w:val="28"/>
        </w:rPr>
        <w:br/>
        <w:t>имеющими психические нарушения.</w:t>
      </w:r>
      <w:bookmarkEnd w:id="5"/>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6254AD" w:rsidRPr="006254AD" w:rsidRDefault="006254AD" w:rsidP="006254AD">
      <w:pPr>
        <w:spacing w:after="0" w:line="240" w:lineRule="auto"/>
        <w:ind w:firstLine="709"/>
        <w:rPr>
          <w:rFonts w:ascii="Times New Roman" w:hAnsi="Times New Roman" w:cs="Times New Roman"/>
          <w:sz w:val="28"/>
          <w:szCs w:val="28"/>
        </w:rPr>
        <w:sectPr w:rsidR="006254AD" w:rsidRPr="006254AD">
          <w:pgSz w:w="11900" w:h="16840"/>
          <w:pgMar w:top="1285" w:right="660" w:bottom="1285" w:left="1836" w:header="0" w:footer="3" w:gutter="0"/>
          <w:cols w:space="720"/>
          <w:noEndnote/>
          <w:docGrid w:linePitch="360"/>
        </w:sectPr>
      </w:pPr>
      <w:r w:rsidRPr="006254AD">
        <w:rPr>
          <w:rFonts w:ascii="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lastRenderedPageBreak/>
        <w:t>ИНСТРУКЦИЯ № 7</w:t>
      </w:r>
    </w:p>
    <w:p w:rsidR="006254AD" w:rsidRPr="006254AD" w:rsidRDefault="006254AD" w:rsidP="006254AD">
      <w:pPr>
        <w:pStyle w:val="24"/>
        <w:keepNext/>
        <w:keepLines/>
        <w:shd w:val="clear" w:color="auto" w:fill="auto"/>
        <w:spacing w:before="0" w:line="240" w:lineRule="auto"/>
        <w:ind w:firstLine="709"/>
        <w:rPr>
          <w:sz w:val="28"/>
          <w:szCs w:val="28"/>
        </w:rPr>
      </w:pPr>
      <w:bookmarkStart w:id="6" w:name="bookmark8"/>
      <w:r w:rsidRPr="006254AD">
        <w:rPr>
          <w:sz w:val="28"/>
          <w:szCs w:val="28"/>
        </w:rPr>
        <w:t>Правила этикета при общении с инвалидом, испытывающим затруднения в речи.</w:t>
      </w:r>
      <w:bookmarkEnd w:id="6"/>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игнорируйте людей, которым трудно говорить, потому что понять их — в ваших интересах.</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думайте, что затруднения в речи — показатель низкого уровня интеллекта человека.</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Старайтесь задавать вопросы, которые требуют коротких ответов или кивка.</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6254AD" w:rsidRPr="006254AD" w:rsidRDefault="006254AD" w:rsidP="006254AD">
      <w:pPr>
        <w:spacing w:after="0" w:line="240" w:lineRule="auto"/>
        <w:ind w:firstLine="709"/>
        <w:rPr>
          <w:rFonts w:ascii="Times New Roman" w:hAnsi="Times New Roman" w:cs="Times New Roman"/>
          <w:sz w:val="28"/>
          <w:szCs w:val="28"/>
        </w:rPr>
        <w:sectPr w:rsidR="006254AD" w:rsidRPr="006254AD">
          <w:pgSz w:w="11900" w:h="16840"/>
          <w:pgMar w:top="1191" w:right="681" w:bottom="1191" w:left="1820" w:header="0" w:footer="3" w:gutter="0"/>
          <w:cols w:space="720"/>
          <w:noEndnote/>
          <w:docGrid w:linePitch="360"/>
        </w:sectPr>
      </w:pPr>
      <w:r w:rsidRPr="006254AD">
        <w:rPr>
          <w:rFonts w:ascii="Times New Roman"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6254AD" w:rsidRPr="006254AD" w:rsidRDefault="006254AD" w:rsidP="006254AD">
      <w:pPr>
        <w:pStyle w:val="24"/>
        <w:keepNext/>
        <w:keepLines/>
        <w:shd w:val="clear" w:color="auto" w:fill="auto"/>
        <w:spacing w:before="0" w:line="240" w:lineRule="auto"/>
        <w:ind w:firstLine="709"/>
        <w:jc w:val="center"/>
        <w:rPr>
          <w:sz w:val="28"/>
          <w:szCs w:val="28"/>
        </w:rPr>
      </w:pPr>
      <w:bookmarkStart w:id="7" w:name="bookmark9"/>
      <w:r w:rsidRPr="006254AD">
        <w:rPr>
          <w:sz w:val="28"/>
          <w:szCs w:val="28"/>
        </w:rPr>
        <w:lastRenderedPageBreak/>
        <w:t>Общие подходы к обеспечению доступности для инвалидов</w:t>
      </w:r>
      <w:r w:rsidRPr="006254AD">
        <w:rPr>
          <w:sz w:val="28"/>
          <w:szCs w:val="28"/>
        </w:rPr>
        <w:br/>
        <w:t>объектов и услуг в приоритетных сферах жизнедеятельности.</w:t>
      </w:r>
      <w:bookmarkEnd w:id="7"/>
    </w:p>
    <w:p w:rsidR="006254AD" w:rsidRPr="00967DFF" w:rsidRDefault="006254AD" w:rsidP="00967DFF">
      <w:pPr>
        <w:pStyle w:val="100"/>
        <w:numPr>
          <w:ilvl w:val="0"/>
          <w:numId w:val="6"/>
        </w:numPr>
        <w:shd w:val="clear" w:color="auto" w:fill="auto"/>
        <w:tabs>
          <w:tab w:val="left" w:pos="1058"/>
        </w:tabs>
        <w:spacing w:after="0" w:line="240" w:lineRule="auto"/>
        <w:ind w:firstLine="709"/>
        <w:jc w:val="center"/>
        <w:rPr>
          <w:sz w:val="28"/>
          <w:szCs w:val="28"/>
        </w:rPr>
      </w:pPr>
      <w:r w:rsidRPr="00967DFF">
        <w:rPr>
          <w:sz w:val="28"/>
          <w:szCs w:val="28"/>
        </w:rPr>
        <w:t>Актуальность и значимость создания доступного объекта социальной</w:t>
      </w:r>
      <w:r w:rsidR="00967DFF">
        <w:rPr>
          <w:sz w:val="28"/>
          <w:szCs w:val="28"/>
        </w:rPr>
        <w:t xml:space="preserve"> </w:t>
      </w:r>
      <w:r w:rsidRPr="00967DFF">
        <w:rPr>
          <w:sz w:val="28"/>
          <w:szCs w:val="28"/>
        </w:rPr>
        <w:t>инфраструктуры.</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6254AD" w:rsidRPr="006254AD" w:rsidRDefault="006254AD" w:rsidP="006254AD">
      <w:pPr>
        <w:widowControl w:val="0"/>
        <w:numPr>
          <w:ilvl w:val="0"/>
          <w:numId w:val="1"/>
        </w:numPr>
        <w:tabs>
          <w:tab w:val="left" w:pos="32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положениями Конвенции о правах инвалидов и других международных документов;</w:t>
      </w:r>
    </w:p>
    <w:p w:rsidR="006254AD" w:rsidRPr="006254AD" w:rsidRDefault="006254AD" w:rsidP="006254AD">
      <w:pPr>
        <w:widowControl w:val="0"/>
        <w:numPr>
          <w:ilvl w:val="0"/>
          <w:numId w:val="1"/>
        </w:numPr>
        <w:tabs>
          <w:tab w:val="left" w:pos="32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w:t>
      </w:r>
      <w:r w:rsidRPr="006254AD">
        <w:rPr>
          <w:rFonts w:ascii="Times New Roman" w:hAnsi="Times New Roman" w:cs="Times New Roman"/>
          <w:sz w:val="28"/>
          <w:szCs w:val="28"/>
          <w:lang w:val="en-US" w:bidi="en-US"/>
        </w:rPr>
        <w:t>N</w:t>
      </w:r>
      <w:r w:rsidRPr="006254AD">
        <w:rPr>
          <w:rFonts w:ascii="Times New Roman" w:hAnsi="Times New Roman" w:cs="Times New Roman"/>
          <w:sz w:val="28"/>
          <w:szCs w:val="28"/>
          <w:lang w:bidi="en-US"/>
        </w:rPr>
        <w:t xml:space="preserve"> </w:t>
      </w:r>
      <w:r w:rsidRPr="006254AD">
        <w:rPr>
          <w:rFonts w:ascii="Times New Roman" w:hAnsi="Times New Roman" w:cs="Times New Roman"/>
          <w:sz w:val="28"/>
          <w:szCs w:val="28"/>
        </w:rPr>
        <w:t>419-ФЗ;</w:t>
      </w:r>
    </w:p>
    <w:p w:rsidR="006254AD" w:rsidRPr="006254AD" w:rsidRDefault="006254AD" w:rsidP="006254AD">
      <w:pPr>
        <w:widowControl w:val="0"/>
        <w:numPr>
          <w:ilvl w:val="0"/>
          <w:numId w:val="1"/>
        </w:numPr>
        <w:tabs>
          <w:tab w:val="left" w:pos="32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задачами и ожидаемыми результатами реализации Государственной программы «Доступная среда» на 2011-2015 годы»;</w:t>
      </w:r>
    </w:p>
    <w:p w:rsidR="006254AD" w:rsidRPr="006254AD" w:rsidRDefault="006254AD" w:rsidP="006254AD">
      <w:pPr>
        <w:widowControl w:val="0"/>
        <w:numPr>
          <w:ilvl w:val="0"/>
          <w:numId w:val="1"/>
        </w:numPr>
        <w:tabs>
          <w:tab w:val="left" w:pos="32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гуманистическим развитием общественных отношений, предполагающих недопустимость дискриминации по признаку инвалидности.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 в том числе:</w:t>
      </w:r>
    </w:p>
    <w:p w:rsidR="006254AD" w:rsidRPr="006254AD" w:rsidRDefault="006254AD" w:rsidP="006254AD">
      <w:pPr>
        <w:tabs>
          <w:tab w:val="left" w:pos="1058"/>
        </w:tabs>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а)</w:t>
      </w:r>
      <w:r w:rsidRPr="006254AD">
        <w:rPr>
          <w:rFonts w:ascii="Times New Roman" w:hAnsi="Times New Roman" w:cs="Times New Roman"/>
          <w:sz w:val="28"/>
          <w:szCs w:val="28"/>
        </w:rPr>
        <w:tab/>
        <w:t>увеличение доли доступных объектов социальной, транспортной и инженерной инфраструктуры в общем количестве приоритетных объектов: с 12% до 45% (с 2010 до 2016 гг.);</w:t>
      </w:r>
    </w:p>
    <w:p w:rsidR="006254AD" w:rsidRPr="006254AD" w:rsidRDefault="006254AD" w:rsidP="006254AD">
      <w:pPr>
        <w:tabs>
          <w:tab w:val="left" w:pos="1072"/>
        </w:tabs>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б)</w:t>
      </w:r>
      <w:r w:rsidRPr="006254AD">
        <w:rPr>
          <w:rFonts w:ascii="Times New Roman" w:hAnsi="Times New Roman" w:cs="Times New Roman"/>
          <w:sz w:val="28"/>
          <w:szCs w:val="28"/>
        </w:rPr>
        <w:tab/>
        <w:t>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Style w:val="21"/>
          <w:rFonts w:eastAsiaTheme="minorHAnsi"/>
          <w:sz w:val="28"/>
          <w:szCs w:val="28"/>
        </w:rPr>
        <w:t>Объект социальной инфраструктуры (ОСИ)</w:t>
      </w:r>
      <w:r w:rsidRPr="006254AD">
        <w:rPr>
          <w:rFonts w:ascii="Times New Roman" w:hAnsi="Times New Roman" w:cs="Times New Roman"/>
          <w:sz w:val="28"/>
          <w:szCs w:val="28"/>
        </w:rPr>
        <w:t xml:space="preserve">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ОСИ классифицируются в соответствии с ведомственной (отраслевой) принадлежностью на объекты:</w:t>
      </w:r>
    </w:p>
    <w:p w:rsidR="006254AD" w:rsidRPr="006254AD" w:rsidRDefault="006254AD" w:rsidP="006254AD">
      <w:pPr>
        <w:widowControl w:val="0"/>
        <w:numPr>
          <w:ilvl w:val="0"/>
          <w:numId w:val="1"/>
        </w:numPr>
        <w:tabs>
          <w:tab w:val="left" w:pos="103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здравоохранения;</w:t>
      </w:r>
    </w:p>
    <w:p w:rsidR="006254AD" w:rsidRPr="006254AD" w:rsidRDefault="006254AD" w:rsidP="006254AD">
      <w:pPr>
        <w:widowControl w:val="0"/>
        <w:numPr>
          <w:ilvl w:val="0"/>
          <w:numId w:val="1"/>
        </w:numPr>
        <w:tabs>
          <w:tab w:val="left" w:pos="103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образования;</w:t>
      </w:r>
    </w:p>
    <w:p w:rsidR="006254AD" w:rsidRPr="006254AD" w:rsidRDefault="006254AD" w:rsidP="006254AD">
      <w:pPr>
        <w:widowControl w:val="0"/>
        <w:numPr>
          <w:ilvl w:val="0"/>
          <w:numId w:val="1"/>
        </w:numPr>
        <w:tabs>
          <w:tab w:val="left" w:pos="104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социальной защиты населения;</w:t>
      </w:r>
    </w:p>
    <w:p w:rsidR="006254AD" w:rsidRPr="006254AD" w:rsidRDefault="006254AD" w:rsidP="006254AD">
      <w:pPr>
        <w:widowControl w:val="0"/>
        <w:numPr>
          <w:ilvl w:val="0"/>
          <w:numId w:val="1"/>
        </w:numPr>
        <w:tabs>
          <w:tab w:val="left" w:pos="104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физической культуры и спорта;</w:t>
      </w:r>
    </w:p>
    <w:p w:rsidR="006254AD" w:rsidRPr="006254AD" w:rsidRDefault="006254AD" w:rsidP="006254AD">
      <w:pPr>
        <w:widowControl w:val="0"/>
        <w:numPr>
          <w:ilvl w:val="0"/>
          <w:numId w:val="1"/>
        </w:numPr>
        <w:tabs>
          <w:tab w:val="left" w:pos="104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lastRenderedPageBreak/>
        <w:t>культуры;</w:t>
      </w:r>
    </w:p>
    <w:p w:rsidR="006254AD" w:rsidRPr="006254AD" w:rsidRDefault="006254AD" w:rsidP="006254AD">
      <w:pPr>
        <w:widowControl w:val="0"/>
        <w:numPr>
          <w:ilvl w:val="0"/>
          <w:numId w:val="1"/>
        </w:numPr>
        <w:tabs>
          <w:tab w:val="left" w:pos="104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транспорта;</w:t>
      </w:r>
    </w:p>
    <w:p w:rsidR="006254AD" w:rsidRPr="006254AD" w:rsidRDefault="006254AD" w:rsidP="006254AD">
      <w:pPr>
        <w:widowControl w:val="0"/>
        <w:numPr>
          <w:ilvl w:val="0"/>
          <w:numId w:val="1"/>
        </w:numPr>
        <w:tabs>
          <w:tab w:val="left" w:pos="104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связи и информации;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-жилые здания;</w:t>
      </w:r>
    </w:p>
    <w:p w:rsidR="006254AD" w:rsidRPr="006254AD" w:rsidRDefault="006254AD" w:rsidP="006254AD">
      <w:pPr>
        <w:widowControl w:val="0"/>
        <w:numPr>
          <w:ilvl w:val="0"/>
          <w:numId w:val="1"/>
        </w:numPr>
        <w:tabs>
          <w:tab w:val="left" w:pos="104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объекты сферы услуг и потребительского рынка.</w:t>
      </w:r>
    </w:p>
    <w:p w:rsidR="006254AD" w:rsidRPr="006254AD" w:rsidRDefault="006254AD" w:rsidP="006254AD">
      <w:pPr>
        <w:widowControl w:val="0"/>
        <w:numPr>
          <w:ilvl w:val="0"/>
          <w:numId w:val="1"/>
        </w:numPr>
        <w:tabs>
          <w:tab w:val="left" w:pos="109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места приложения труда</w:t>
      </w:r>
    </w:p>
    <w:p w:rsidR="006254AD" w:rsidRPr="006254AD" w:rsidRDefault="006254AD" w:rsidP="006254AD">
      <w:pPr>
        <w:widowControl w:val="0"/>
        <w:numPr>
          <w:ilvl w:val="0"/>
          <w:numId w:val="1"/>
        </w:numPr>
        <w:tabs>
          <w:tab w:val="left" w:pos="110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пенитенциарные учреждения.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барьеры или облегчающие факторы (</w:t>
      </w:r>
      <w:proofErr w:type="spellStart"/>
      <w:r w:rsidRPr="006254AD">
        <w:rPr>
          <w:rFonts w:ascii="Times New Roman" w:hAnsi="Times New Roman" w:cs="Times New Roman"/>
          <w:sz w:val="28"/>
          <w:szCs w:val="28"/>
        </w:rPr>
        <w:t>фасилитаторы</w:t>
      </w:r>
      <w:proofErr w:type="spellEnd"/>
      <w:r w:rsidRPr="006254AD">
        <w:rPr>
          <w:rFonts w:ascii="Times New Roman" w:hAnsi="Times New Roman" w:cs="Times New Roman"/>
          <w:sz w:val="28"/>
          <w:szCs w:val="28"/>
        </w:rPr>
        <w:t>) как в ближайшем, так и в отдаленном окружении человека (табл.4).</w:t>
      </w:r>
    </w:p>
    <w:p w:rsidR="006254AD" w:rsidRPr="006254AD" w:rsidRDefault="006254AD" w:rsidP="006254AD">
      <w:pPr>
        <w:framePr w:w="9586" w:wrap="notBeside" w:vAnchor="text" w:hAnchor="text" w:xAlign="center" w:y="1"/>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Таблица 4</w:t>
      </w:r>
    </w:p>
    <w:p w:rsidR="006254AD" w:rsidRPr="006254AD" w:rsidRDefault="006254AD" w:rsidP="006254AD">
      <w:pPr>
        <w:framePr w:w="9586" w:wrap="notBeside" w:vAnchor="text" w:hAnchor="text" w:xAlign="center" w:y="1"/>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Параметры окружающей среды (терминология МКФ, 2001)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02"/>
        <w:gridCol w:w="3182"/>
        <w:gridCol w:w="3202"/>
      </w:tblGrid>
      <w:tr w:rsidR="006254AD" w:rsidRPr="006254AD" w:rsidTr="006254AD">
        <w:trPr>
          <w:trHeight w:hRule="exact" w:val="917"/>
          <w:jc w:val="center"/>
        </w:trPr>
        <w:tc>
          <w:tcPr>
            <w:tcW w:w="3202" w:type="dxa"/>
            <w:tcBorders>
              <w:top w:val="single" w:sz="4" w:space="0" w:color="auto"/>
              <w:left w:val="single" w:sz="4" w:space="0" w:color="auto"/>
            </w:tcBorders>
            <w:shd w:val="clear" w:color="auto" w:fill="FFFFFF"/>
          </w:tcPr>
          <w:p w:rsidR="006254AD" w:rsidRPr="006254AD" w:rsidRDefault="006254AD" w:rsidP="006254AD">
            <w:pPr>
              <w:framePr w:w="9586" w:wrap="notBeside" w:vAnchor="text" w:hAnchor="text" w:xAlign="center" w:y="1"/>
              <w:spacing w:after="0" w:line="240" w:lineRule="auto"/>
              <w:ind w:firstLine="709"/>
              <w:jc w:val="center"/>
              <w:rPr>
                <w:rFonts w:ascii="Times New Roman" w:hAnsi="Times New Roman" w:cs="Times New Roman"/>
                <w:sz w:val="28"/>
                <w:szCs w:val="28"/>
              </w:rPr>
            </w:pPr>
            <w:r w:rsidRPr="006254AD">
              <w:rPr>
                <w:rStyle w:val="20"/>
                <w:rFonts w:eastAsiaTheme="minorHAnsi"/>
                <w:sz w:val="28"/>
                <w:szCs w:val="28"/>
              </w:rPr>
              <w:t>Параметры</w:t>
            </w:r>
          </w:p>
        </w:tc>
        <w:tc>
          <w:tcPr>
            <w:tcW w:w="3182" w:type="dxa"/>
            <w:tcBorders>
              <w:top w:val="single" w:sz="4" w:space="0" w:color="auto"/>
              <w:left w:val="single" w:sz="4" w:space="0" w:color="auto"/>
            </w:tcBorders>
            <w:shd w:val="clear" w:color="auto" w:fill="FFFFFF"/>
          </w:tcPr>
          <w:p w:rsidR="006254AD" w:rsidRPr="006254AD" w:rsidRDefault="006254AD" w:rsidP="006254AD">
            <w:pPr>
              <w:framePr w:w="9586" w:wrap="notBeside" w:vAnchor="text" w:hAnchor="text" w:xAlign="center" w:y="1"/>
              <w:spacing w:after="0" w:line="240" w:lineRule="auto"/>
              <w:ind w:firstLine="709"/>
              <w:jc w:val="center"/>
              <w:rPr>
                <w:rFonts w:ascii="Times New Roman" w:hAnsi="Times New Roman" w:cs="Times New Roman"/>
                <w:sz w:val="28"/>
                <w:szCs w:val="28"/>
              </w:rPr>
            </w:pPr>
            <w:r w:rsidRPr="006254AD">
              <w:rPr>
                <w:rStyle w:val="20"/>
                <w:rFonts w:eastAsiaTheme="minorHAnsi"/>
                <w:sz w:val="28"/>
                <w:szCs w:val="28"/>
              </w:rPr>
              <w:t>Барьеры</w:t>
            </w:r>
          </w:p>
        </w:tc>
        <w:tc>
          <w:tcPr>
            <w:tcW w:w="3202" w:type="dxa"/>
            <w:tcBorders>
              <w:top w:val="single" w:sz="4" w:space="0" w:color="auto"/>
              <w:left w:val="single" w:sz="4" w:space="0" w:color="auto"/>
              <w:right w:val="single" w:sz="4" w:space="0" w:color="auto"/>
            </w:tcBorders>
            <w:shd w:val="clear" w:color="auto" w:fill="FFFFFF"/>
          </w:tcPr>
          <w:p w:rsidR="006254AD" w:rsidRPr="006254AD" w:rsidRDefault="006254AD" w:rsidP="006254AD">
            <w:pPr>
              <w:framePr w:w="9586" w:wrap="notBeside" w:vAnchor="text" w:hAnchor="text" w:xAlign="center" w:y="1"/>
              <w:spacing w:after="0" w:line="240" w:lineRule="auto"/>
              <w:ind w:firstLine="709"/>
              <w:jc w:val="center"/>
              <w:rPr>
                <w:rFonts w:ascii="Times New Roman" w:hAnsi="Times New Roman" w:cs="Times New Roman"/>
                <w:sz w:val="28"/>
                <w:szCs w:val="28"/>
              </w:rPr>
            </w:pPr>
            <w:r w:rsidRPr="006254AD">
              <w:rPr>
                <w:rStyle w:val="20"/>
                <w:rFonts w:eastAsiaTheme="minorHAnsi"/>
                <w:sz w:val="28"/>
                <w:szCs w:val="28"/>
              </w:rPr>
              <w:t>Облегчающие факторы (</w:t>
            </w:r>
            <w:proofErr w:type="spellStart"/>
            <w:r w:rsidRPr="006254AD">
              <w:rPr>
                <w:rStyle w:val="20"/>
                <w:rFonts w:eastAsiaTheme="minorHAnsi"/>
                <w:sz w:val="28"/>
                <w:szCs w:val="28"/>
              </w:rPr>
              <w:t>фасилитаторы</w:t>
            </w:r>
            <w:proofErr w:type="spellEnd"/>
            <w:r w:rsidRPr="006254AD">
              <w:rPr>
                <w:rStyle w:val="20"/>
                <w:rFonts w:eastAsiaTheme="minorHAnsi"/>
                <w:sz w:val="28"/>
                <w:szCs w:val="28"/>
              </w:rPr>
              <w:t>)</w:t>
            </w:r>
          </w:p>
        </w:tc>
      </w:tr>
      <w:tr w:rsidR="006254AD" w:rsidRPr="006254AD" w:rsidTr="006254AD">
        <w:trPr>
          <w:trHeight w:hRule="exact" w:val="3600"/>
          <w:jc w:val="center"/>
        </w:trPr>
        <w:tc>
          <w:tcPr>
            <w:tcW w:w="3202" w:type="dxa"/>
            <w:tcBorders>
              <w:top w:val="single" w:sz="4" w:space="0" w:color="auto"/>
              <w:left w:val="single" w:sz="4" w:space="0" w:color="auto"/>
              <w:bottom w:val="single" w:sz="4" w:space="0" w:color="auto"/>
            </w:tcBorders>
            <w:shd w:val="clear" w:color="auto" w:fill="FFFFFF"/>
          </w:tcPr>
          <w:p w:rsidR="006254AD" w:rsidRPr="006254AD" w:rsidRDefault="006254AD" w:rsidP="006254AD">
            <w:pPr>
              <w:framePr w:w="9586" w:wrap="notBeside" w:vAnchor="text" w:hAnchor="text" w:xAlign="center" w:y="1"/>
              <w:spacing w:after="0" w:line="240" w:lineRule="auto"/>
              <w:ind w:firstLine="709"/>
              <w:jc w:val="center"/>
              <w:rPr>
                <w:rFonts w:ascii="Times New Roman" w:hAnsi="Times New Roman" w:cs="Times New Roman"/>
                <w:sz w:val="28"/>
                <w:szCs w:val="28"/>
              </w:rPr>
            </w:pPr>
            <w:r w:rsidRPr="006254AD">
              <w:rPr>
                <w:rStyle w:val="20"/>
                <w:rFonts w:eastAsiaTheme="minorHAnsi"/>
                <w:sz w:val="28"/>
                <w:szCs w:val="28"/>
              </w:rPr>
              <w:t>Определение понятия</w:t>
            </w:r>
          </w:p>
        </w:tc>
        <w:tc>
          <w:tcPr>
            <w:tcW w:w="3182" w:type="dxa"/>
            <w:tcBorders>
              <w:top w:val="single" w:sz="4" w:space="0" w:color="auto"/>
              <w:left w:val="single" w:sz="4" w:space="0" w:color="auto"/>
              <w:bottom w:val="single" w:sz="4" w:space="0" w:color="auto"/>
            </w:tcBorders>
            <w:shd w:val="clear" w:color="auto" w:fill="FFFFFF"/>
            <w:vAlign w:val="bottom"/>
          </w:tcPr>
          <w:p w:rsidR="006254AD" w:rsidRPr="006254AD" w:rsidRDefault="006254AD" w:rsidP="006254AD">
            <w:pPr>
              <w:framePr w:w="9586"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Факторы 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ограничивают функционирование и создают инвалидность</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6254AD" w:rsidRPr="006254AD" w:rsidRDefault="006254AD" w:rsidP="006254AD">
            <w:pPr>
              <w:framePr w:w="9586"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Факторы физической, социальной среды, мира отношений и установок в окружающей человека среде, которые благодаря своему присутствию или отсутствию, улучшают функционирование и снижают инвалидность</w:t>
            </w:r>
          </w:p>
        </w:tc>
      </w:tr>
    </w:tbl>
    <w:p w:rsidR="006254AD" w:rsidRPr="006254AD" w:rsidRDefault="006254AD" w:rsidP="006254AD">
      <w:pPr>
        <w:framePr w:w="9586" w:wrap="notBeside" w:vAnchor="text" w:hAnchor="text" w:xAlign="center" w:y="1"/>
        <w:spacing w:after="0" w:line="240" w:lineRule="auto"/>
        <w:ind w:firstLine="709"/>
        <w:rPr>
          <w:rFonts w:ascii="Times New Roman" w:hAnsi="Times New Roman" w:cs="Times New Roman"/>
          <w:sz w:val="28"/>
          <w:szCs w:val="28"/>
        </w:rPr>
      </w:pPr>
    </w:p>
    <w:p w:rsidR="006254AD" w:rsidRPr="006254AD" w:rsidRDefault="006254AD" w:rsidP="006254AD">
      <w:pPr>
        <w:spacing w:after="0" w:line="240" w:lineRule="auto"/>
        <w:ind w:firstLine="709"/>
        <w:rPr>
          <w:rFonts w:ascii="Times New Roman" w:hAnsi="Times New Roman" w:cs="Times New Roman"/>
          <w:sz w:val="28"/>
          <w:szCs w:val="28"/>
        </w:rPr>
      </w:pP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Барьеры могут принимать разные формы:</w:t>
      </w:r>
    </w:p>
    <w:p w:rsidR="006254AD" w:rsidRPr="006254AD" w:rsidRDefault="006254AD" w:rsidP="006254AD">
      <w:pPr>
        <w:tabs>
          <w:tab w:val="left" w:pos="1040"/>
        </w:tabs>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а)</w:t>
      </w:r>
      <w:r w:rsidRPr="006254AD">
        <w:rPr>
          <w:rFonts w:ascii="Times New Roman" w:hAnsi="Times New Roman" w:cs="Times New Roman"/>
          <w:sz w:val="28"/>
          <w:szCs w:val="28"/>
        </w:rPr>
        <w:tab/>
        <w:t>физические - барьеры во внешней среде, прежде всего, на объектах социальной инфраструктуры;</w:t>
      </w:r>
    </w:p>
    <w:p w:rsidR="006254AD" w:rsidRPr="006254AD" w:rsidRDefault="006254AD" w:rsidP="006254AD">
      <w:pPr>
        <w:tabs>
          <w:tab w:val="left" w:pos="1047"/>
        </w:tabs>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б)</w:t>
      </w:r>
      <w:r w:rsidRPr="006254AD">
        <w:rPr>
          <w:rFonts w:ascii="Times New Roman" w:hAnsi="Times New Roman" w:cs="Times New Roman"/>
          <w:sz w:val="28"/>
          <w:szCs w:val="28"/>
        </w:rPr>
        <w:tab/>
        <w:t>информационные - барьеры, возникающие под воздействием формы и содержания информации.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w:t>
      </w:r>
    </w:p>
    <w:p w:rsidR="006254AD" w:rsidRPr="006254AD" w:rsidRDefault="006254AD" w:rsidP="006254AD">
      <w:pPr>
        <w:framePr w:w="9581" w:wrap="notBeside" w:vAnchor="text" w:hAnchor="text" w:xAlign="center" w:y="1"/>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lastRenderedPageBreak/>
        <w:t>Таблица 5</w:t>
      </w:r>
    </w:p>
    <w:p w:rsidR="006254AD" w:rsidRPr="006254AD" w:rsidRDefault="006254AD" w:rsidP="006254AD">
      <w:pPr>
        <w:framePr w:w="9581" w:wrap="notBeside" w:vAnchor="text" w:hAnchor="text" w:xAlign="center" w:y="1"/>
        <w:tabs>
          <w:tab w:val="left" w:leader="underscore" w:pos="3072"/>
          <w:tab w:val="left" w:leader="underscore" w:pos="7757"/>
        </w:tabs>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 xml:space="preserve">Соотношение понятий «универсальный дизайн» и «разумное </w:t>
      </w:r>
      <w:r w:rsidRPr="006254AD">
        <w:rPr>
          <w:rStyle w:val="26"/>
          <w:rFonts w:eastAsiaTheme="minorHAnsi"/>
          <w:sz w:val="28"/>
          <w:szCs w:val="28"/>
        </w:rPr>
        <w:tab/>
      </w:r>
      <w:r w:rsidRPr="006254AD">
        <w:rPr>
          <w:rStyle w:val="27"/>
          <w:rFonts w:eastAsiaTheme="minorHAnsi"/>
          <w:i w:val="0"/>
          <w:iCs w:val="0"/>
          <w:sz w:val="28"/>
          <w:szCs w:val="28"/>
        </w:rPr>
        <w:t>приспособление»</w:t>
      </w:r>
      <w:r w:rsidRPr="006254AD">
        <w:rPr>
          <w:rStyle w:val="26"/>
          <w:rFonts w:eastAsiaTheme="minorHAnsi"/>
          <w:sz w:val="28"/>
          <w:szCs w:val="28"/>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0"/>
      </w:tblGrid>
      <w:tr w:rsidR="006254AD" w:rsidRPr="006254AD" w:rsidTr="006254AD">
        <w:trPr>
          <w:trHeight w:hRule="exact" w:val="317"/>
          <w:jc w:val="center"/>
        </w:trPr>
        <w:tc>
          <w:tcPr>
            <w:tcW w:w="4790" w:type="dxa"/>
            <w:tcBorders>
              <w:top w:val="single" w:sz="4" w:space="0" w:color="auto"/>
              <w:left w:val="single" w:sz="4" w:space="0" w:color="auto"/>
            </w:tcBorders>
            <w:shd w:val="clear" w:color="auto" w:fill="FFFFFF"/>
            <w:vAlign w:val="bottom"/>
          </w:tcPr>
          <w:p w:rsidR="006254AD" w:rsidRPr="006254AD" w:rsidRDefault="006254AD" w:rsidP="006254AD">
            <w:pPr>
              <w:framePr w:w="9581" w:wrap="notBeside" w:vAnchor="text" w:hAnchor="text" w:xAlign="center" w:y="1"/>
              <w:spacing w:after="0" w:line="240" w:lineRule="auto"/>
              <w:ind w:firstLine="709"/>
              <w:jc w:val="center"/>
              <w:rPr>
                <w:rFonts w:ascii="Times New Roman" w:hAnsi="Times New Roman" w:cs="Times New Roman"/>
                <w:sz w:val="28"/>
                <w:szCs w:val="28"/>
              </w:rPr>
            </w:pPr>
            <w:r w:rsidRPr="006254AD">
              <w:rPr>
                <w:rStyle w:val="21"/>
                <w:rFonts w:eastAsiaTheme="minorHAnsi"/>
                <w:sz w:val="28"/>
                <w:szCs w:val="28"/>
              </w:rPr>
              <w:t>Универсальный дизайн</w:t>
            </w:r>
          </w:p>
        </w:tc>
        <w:tc>
          <w:tcPr>
            <w:tcW w:w="4790" w:type="dxa"/>
            <w:tcBorders>
              <w:top w:val="single" w:sz="4" w:space="0" w:color="auto"/>
              <w:left w:val="single" w:sz="4" w:space="0" w:color="auto"/>
              <w:right w:val="single" w:sz="4" w:space="0" w:color="auto"/>
            </w:tcBorders>
            <w:shd w:val="clear" w:color="auto" w:fill="FFFFFF"/>
            <w:vAlign w:val="bottom"/>
          </w:tcPr>
          <w:p w:rsidR="006254AD" w:rsidRPr="006254AD" w:rsidRDefault="006254AD" w:rsidP="006254AD">
            <w:pPr>
              <w:framePr w:w="9581" w:wrap="notBeside" w:vAnchor="text" w:hAnchor="text" w:xAlign="center" w:y="1"/>
              <w:spacing w:after="0" w:line="240" w:lineRule="auto"/>
              <w:ind w:firstLine="709"/>
              <w:jc w:val="center"/>
              <w:rPr>
                <w:rFonts w:ascii="Times New Roman" w:hAnsi="Times New Roman" w:cs="Times New Roman"/>
                <w:sz w:val="28"/>
                <w:szCs w:val="28"/>
              </w:rPr>
            </w:pPr>
            <w:r w:rsidRPr="006254AD">
              <w:rPr>
                <w:rStyle w:val="21"/>
                <w:rFonts w:eastAsiaTheme="minorHAnsi"/>
                <w:sz w:val="28"/>
                <w:szCs w:val="28"/>
              </w:rPr>
              <w:t>Разумное приспособление</w:t>
            </w:r>
          </w:p>
        </w:tc>
      </w:tr>
      <w:tr w:rsidR="006254AD" w:rsidRPr="006254AD" w:rsidTr="006254AD">
        <w:trPr>
          <w:trHeight w:hRule="exact" w:val="1474"/>
          <w:jc w:val="center"/>
        </w:trPr>
        <w:tc>
          <w:tcPr>
            <w:tcW w:w="4790" w:type="dxa"/>
            <w:tcBorders>
              <w:top w:val="single" w:sz="4" w:space="0" w:color="auto"/>
              <w:left w:val="single" w:sz="4" w:space="0" w:color="auto"/>
            </w:tcBorders>
            <w:shd w:val="clear" w:color="auto" w:fill="FFFFFF"/>
            <w:vAlign w:val="bottom"/>
          </w:tcPr>
          <w:p w:rsidR="006254AD" w:rsidRPr="006254AD" w:rsidRDefault="006254AD" w:rsidP="006254AD">
            <w:pPr>
              <w:framePr w:w="9581"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дизайн предметов, обстановок, программ и услуг, призванный их сделать в максимально возможной степени пригодными к использованию для всех людей</w:t>
            </w:r>
          </w:p>
        </w:tc>
        <w:tc>
          <w:tcPr>
            <w:tcW w:w="4790" w:type="dxa"/>
            <w:tcBorders>
              <w:top w:val="single" w:sz="4" w:space="0" w:color="auto"/>
              <w:left w:val="single" w:sz="4" w:space="0" w:color="auto"/>
              <w:right w:val="single" w:sz="4" w:space="0" w:color="auto"/>
            </w:tcBorders>
            <w:shd w:val="clear" w:color="auto" w:fill="FFFFFF"/>
            <w:vAlign w:val="bottom"/>
          </w:tcPr>
          <w:p w:rsidR="006254AD" w:rsidRPr="006254AD" w:rsidRDefault="006254AD" w:rsidP="006254AD">
            <w:pPr>
              <w:framePr w:w="9581"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p>
        </w:tc>
      </w:tr>
      <w:tr w:rsidR="006254AD" w:rsidRPr="006254AD" w:rsidTr="006254AD">
        <w:trPr>
          <w:trHeight w:hRule="exact" w:val="629"/>
          <w:jc w:val="center"/>
        </w:trPr>
        <w:tc>
          <w:tcPr>
            <w:tcW w:w="4790" w:type="dxa"/>
            <w:tcBorders>
              <w:top w:val="single" w:sz="4" w:space="0" w:color="auto"/>
              <w:left w:val="single" w:sz="4" w:space="0" w:color="auto"/>
              <w:bottom w:val="single" w:sz="4" w:space="0" w:color="auto"/>
            </w:tcBorders>
            <w:shd w:val="clear" w:color="auto" w:fill="FFFFFF"/>
            <w:vAlign w:val="bottom"/>
          </w:tcPr>
          <w:p w:rsidR="006254AD" w:rsidRPr="006254AD" w:rsidRDefault="006254AD" w:rsidP="006254AD">
            <w:pPr>
              <w:framePr w:w="9581"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для объектов нового строительства (реконструкции, капитального ремонта),</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6254AD" w:rsidRPr="006254AD" w:rsidRDefault="006254AD" w:rsidP="006254AD">
            <w:pPr>
              <w:framePr w:w="9581"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для объектов и услуг действующих, введенных в действие ранее</w:t>
            </w:r>
          </w:p>
        </w:tc>
      </w:tr>
    </w:tbl>
    <w:p w:rsidR="006254AD" w:rsidRPr="006254AD" w:rsidRDefault="006254AD" w:rsidP="006254AD">
      <w:pPr>
        <w:framePr w:w="9581" w:wrap="notBeside" w:vAnchor="text" w:hAnchor="text" w:xAlign="center" w:y="1"/>
        <w:spacing w:after="0" w:line="240" w:lineRule="auto"/>
        <w:ind w:firstLine="709"/>
        <w:rPr>
          <w:rFonts w:ascii="Times New Roman" w:hAnsi="Times New Roman" w:cs="Times New Roman"/>
          <w:sz w:val="28"/>
          <w:szCs w:val="28"/>
        </w:rPr>
      </w:pPr>
    </w:p>
    <w:p w:rsidR="006254AD" w:rsidRPr="006254AD" w:rsidRDefault="006254AD" w:rsidP="006254AD">
      <w:pPr>
        <w:spacing w:after="0" w:line="240" w:lineRule="auto"/>
        <w:ind w:firstLine="709"/>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2112"/>
        <w:gridCol w:w="2669"/>
      </w:tblGrid>
      <w:tr w:rsidR="006254AD" w:rsidRPr="006254AD" w:rsidTr="006254AD">
        <w:trPr>
          <w:trHeight w:hRule="exact" w:val="394"/>
          <w:jc w:val="center"/>
        </w:trPr>
        <w:tc>
          <w:tcPr>
            <w:tcW w:w="4790" w:type="dxa"/>
            <w:tcBorders>
              <w:top w:val="single" w:sz="4" w:space="0" w:color="auto"/>
              <w:left w:val="single" w:sz="4" w:space="0" w:color="auto"/>
            </w:tcBorders>
            <w:shd w:val="clear" w:color="auto" w:fill="FFFFFF"/>
            <w:vAlign w:val="bottom"/>
          </w:tcPr>
          <w:p w:rsidR="006254AD" w:rsidRPr="006254AD" w:rsidRDefault="006254AD" w:rsidP="006254AD">
            <w:pPr>
              <w:framePr w:w="9571"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для производства новых товаров и услуг</w:t>
            </w:r>
          </w:p>
        </w:tc>
        <w:tc>
          <w:tcPr>
            <w:tcW w:w="2112" w:type="dxa"/>
            <w:tcBorders>
              <w:top w:val="single" w:sz="4" w:space="0" w:color="auto"/>
              <w:left w:val="single" w:sz="4" w:space="0" w:color="auto"/>
            </w:tcBorders>
            <w:shd w:val="clear" w:color="auto" w:fill="FFFFFF"/>
            <w:vAlign w:val="bottom"/>
          </w:tcPr>
          <w:p w:rsidR="006254AD" w:rsidRPr="006254AD" w:rsidRDefault="006254AD" w:rsidP="006254AD">
            <w:pPr>
              <w:framePr w:w="9571"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утверждения</w:t>
            </w:r>
          </w:p>
        </w:tc>
        <w:tc>
          <w:tcPr>
            <w:tcW w:w="2669" w:type="dxa"/>
            <w:tcBorders>
              <w:top w:val="single" w:sz="4" w:space="0" w:color="auto"/>
              <w:right w:val="single" w:sz="4" w:space="0" w:color="auto"/>
            </w:tcBorders>
            <w:shd w:val="clear" w:color="auto" w:fill="FFFFFF"/>
            <w:vAlign w:val="bottom"/>
          </w:tcPr>
          <w:p w:rsidR="006254AD" w:rsidRPr="006254AD" w:rsidRDefault="006254AD" w:rsidP="006254AD">
            <w:pPr>
              <w:framePr w:w="9571" w:wrap="notBeside" w:vAnchor="text" w:hAnchor="text" w:xAlign="center" w:y="1"/>
              <w:spacing w:after="0" w:line="240" w:lineRule="auto"/>
              <w:ind w:firstLine="709"/>
              <w:jc w:val="right"/>
              <w:rPr>
                <w:rFonts w:ascii="Times New Roman" w:hAnsi="Times New Roman" w:cs="Times New Roman"/>
                <w:sz w:val="28"/>
                <w:szCs w:val="28"/>
              </w:rPr>
            </w:pPr>
            <w:r w:rsidRPr="006254AD">
              <w:rPr>
                <w:rStyle w:val="20"/>
                <w:rFonts w:eastAsiaTheme="minorHAnsi"/>
                <w:sz w:val="28"/>
                <w:szCs w:val="28"/>
              </w:rPr>
              <w:t>соответствующих</w:t>
            </w:r>
          </w:p>
        </w:tc>
      </w:tr>
      <w:tr w:rsidR="006254AD" w:rsidRPr="006254AD" w:rsidTr="006254AD">
        <w:trPr>
          <w:trHeight w:hRule="exact" w:val="274"/>
          <w:jc w:val="center"/>
        </w:trPr>
        <w:tc>
          <w:tcPr>
            <w:tcW w:w="4790" w:type="dxa"/>
            <w:tcBorders>
              <w:left w:val="single" w:sz="4" w:space="0" w:color="auto"/>
              <w:bottom w:val="single" w:sz="4" w:space="0" w:color="auto"/>
            </w:tcBorders>
            <w:shd w:val="clear" w:color="auto" w:fill="FFFFFF"/>
          </w:tcPr>
          <w:p w:rsidR="006254AD" w:rsidRPr="006254AD" w:rsidRDefault="006254AD" w:rsidP="006254AD">
            <w:pPr>
              <w:framePr w:w="9571" w:wrap="notBeside" w:vAnchor="text" w:hAnchor="text" w:xAlign="center" w:y="1"/>
              <w:spacing w:after="0" w:line="240" w:lineRule="auto"/>
              <w:ind w:firstLine="709"/>
              <w:rPr>
                <w:rFonts w:ascii="Times New Roman" w:hAnsi="Times New Roman" w:cs="Times New Roman"/>
                <w:sz w:val="28"/>
                <w:szCs w:val="28"/>
              </w:rPr>
            </w:pPr>
          </w:p>
        </w:tc>
        <w:tc>
          <w:tcPr>
            <w:tcW w:w="2112" w:type="dxa"/>
            <w:tcBorders>
              <w:left w:val="single" w:sz="4" w:space="0" w:color="auto"/>
              <w:bottom w:val="single" w:sz="4" w:space="0" w:color="auto"/>
            </w:tcBorders>
            <w:shd w:val="clear" w:color="auto" w:fill="FFFFFF"/>
            <w:vAlign w:val="bottom"/>
          </w:tcPr>
          <w:p w:rsidR="006254AD" w:rsidRPr="006254AD" w:rsidRDefault="006254AD" w:rsidP="006254AD">
            <w:pPr>
              <w:framePr w:w="9571" w:wrap="notBeside" w:vAnchor="text" w:hAnchor="text" w:xAlign="center" w:y="1"/>
              <w:spacing w:after="0" w:line="240" w:lineRule="auto"/>
              <w:ind w:firstLine="709"/>
              <w:rPr>
                <w:rFonts w:ascii="Times New Roman" w:hAnsi="Times New Roman" w:cs="Times New Roman"/>
                <w:sz w:val="28"/>
                <w:szCs w:val="28"/>
              </w:rPr>
            </w:pPr>
            <w:r w:rsidRPr="006254AD">
              <w:rPr>
                <w:rStyle w:val="20"/>
                <w:rFonts w:eastAsiaTheme="minorHAnsi"/>
                <w:sz w:val="28"/>
                <w:szCs w:val="28"/>
              </w:rPr>
              <w:t>нормативов</w:t>
            </w:r>
          </w:p>
        </w:tc>
        <w:tc>
          <w:tcPr>
            <w:tcW w:w="2669" w:type="dxa"/>
            <w:tcBorders>
              <w:bottom w:val="single" w:sz="4" w:space="0" w:color="auto"/>
              <w:right w:val="single" w:sz="4" w:space="0" w:color="auto"/>
            </w:tcBorders>
            <w:shd w:val="clear" w:color="auto" w:fill="FFFFFF"/>
          </w:tcPr>
          <w:p w:rsidR="006254AD" w:rsidRPr="006254AD" w:rsidRDefault="006254AD" w:rsidP="006254AD">
            <w:pPr>
              <w:framePr w:w="9571" w:wrap="notBeside" w:vAnchor="text" w:hAnchor="text" w:xAlign="center" w:y="1"/>
              <w:spacing w:after="0" w:line="240" w:lineRule="auto"/>
              <w:ind w:firstLine="709"/>
              <w:rPr>
                <w:rFonts w:ascii="Times New Roman" w:hAnsi="Times New Roman" w:cs="Times New Roman"/>
                <w:sz w:val="28"/>
                <w:szCs w:val="28"/>
              </w:rPr>
            </w:pPr>
          </w:p>
        </w:tc>
      </w:tr>
    </w:tbl>
    <w:p w:rsidR="006254AD" w:rsidRPr="006254AD" w:rsidRDefault="006254AD" w:rsidP="006254AD">
      <w:pPr>
        <w:framePr w:w="9571" w:wrap="notBeside" w:vAnchor="text" w:hAnchor="text" w:xAlign="center" w:y="1"/>
        <w:spacing w:after="0" w:line="240" w:lineRule="auto"/>
        <w:ind w:firstLine="709"/>
        <w:rPr>
          <w:rFonts w:ascii="Times New Roman" w:hAnsi="Times New Roman" w:cs="Times New Roman"/>
          <w:sz w:val="28"/>
          <w:szCs w:val="28"/>
        </w:rPr>
      </w:pPr>
    </w:p>
    <w:p w:rsidR="006254AD" w:rsidRPr="006254AD" w:rsidRDefault="006254AD" w:rsidP="006254AD">
      <w:pPr>
        <w:spacing w:after="0" w:line="240" w:lineRule="auto"/>
        <w:ind w:firstLine="709"/>
        <w:rPr>
          <w:rFonts w:ascii="Times New Roman" w:hAnsi="Times New Roman" w:cs="Times New Roman"/>
          <w:sz w:val="28"/>
          <w:szCs w:val="28"/>
        </w:rPr>
      </w:pP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 xml:space="preserve">Принцип </w:t>
      </w:r>
      <w:r w:rsidRPr="006254AD">
        <w:rPr>
          <w:rStyle w:val="28"/>
          <w:rFonts w:eastAsiaTheme="minorHAnsi"/>
          <w:sz w:val="28"/>
          <w:szCs w:val="28"/>
        </w:rPr>
        <w:t>«универсального дизайна</w:t>
      </w:r>
      <w:r w:rsidRPr="006254AD">
        <w:rPr>
          <w:rFonts w:ascii="Times New Roman" w:hAnsi="Times New Roman" w:cs="Times New Roman"/>
          <w:sz w:val="28"/>
          <w:szCs w:val="28"/>
        </w:rPr>
        <w:t xml:space="preserve">»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w:t>
      </w:r>
      <w:proofErr w:type="spellStart"/>
      <w:r w:rsidRPr="006254AD">
        <w:rPr>
          <w:rFonts w:ascii="Times New Roman" w:hAnsi="Times New Roman" w:cs="Times New Roman"/>
          <w:sz w:val="28"/>
          <w:szCs w:val="28"/>
        </w:rPr>
        <w:t>ассистивных</w:t>
      </w:r>
      <w:proofErr w:type="spellEnd"/>
      <w:r w:rsidRPr="006254AD">
        <w:rPr>
          <w:rFonts w:ascii="Times New Roman" w:hAnsi="Times New Roman" w:cs="Times New Roman"/>
          <w:sz w:val="28"/>
          <w:szCs w:val="28"/>
        </w:rPr>
        <w:t xml:space="preserve"> устройств для конкретных групп инвалидов, где это необходимо», включая технические средства, помощь персонала и др.</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Второй принцип - «разумное приспособление» -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w:t>
      </w:r>
    </w:p>
    <w:p w:rsid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Адаптация объектов социальной инфраструктуры и услуг в приоритетных сферах жизнедеятельности инвалидов и других маломобильных групп населения (МГН) может достигаться двумя путями: 1) архитектурно-планировочными решениями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1733AF" w:rsidRPr="006254AD" w:rsidRDefault="001733AF" w:rsidP="006254AD">
      <w:pPr>
        <w:spacing w:after="0" w:line="240" w:lineRule="auto"/>
        <w:ind w:firstLine="709"/>
        <w:rPr>
          <w:rFonts w:ascii="Times New Roman" w:hAnsi="Times New Roman" w:cs="Times New Roman"/>
          <w:sz w:val="28"/>
          <w:szCs w:val="28"/>
        </w:rPr>
      </w:pPr>
    </w:p>
    <w:p w:rsidR="006254AD" w:rsidRPr="00967DFF" w:rsidRDefault="006254AD" w:rsidP="00967DFF">
      <w:pPr>
        <w:pStyle w:val="100"/>
        <w:numPr>
          <w:ilvl w:val="0"/>
          <w:numId w:val="6"/>
        </w:numPr>
        <w:shd w:val="clear" w:color="auto" w:fill="auto"/>
        <w:tabs>
          <w:tab w:val="left" w:pos="1518"/>
        </w:tabs>
        <w:spacing w:after="0" w:line="240" w:lineRule="auto"/>
        <w:ind w:firstLine="709"/>
        <w:jc w:val="center"/>
        <w:rPr>
          <w:sz w:val="28"/>
          <w:szCs w:val="28"/>
        </w:rPr>
      </w:pPr>
      <w:r w:rsidRPr="00967DFF">
        <w:rPr>
          <w:sz w:val="28"/>
          <w:szCs w:val="28"/>
        </w:rPr>
        <w:lastRenderedPageBreak/>
        <w:t>Правовое регулирование обеспечения доступности для инвалидов</w:t>
      </w:r>
      <w:r w:rsidR="00967DFF">
        <w:rPr>
          <w:sz w:val="28"/>
          <w:szCs w:val="28"/>
        </w:rPr>
        <w:t xml:space="preserve"> </w:t>
      </w:r>
      <w:r w:rsidRPr="00967DFF">
        <w:rPr>
          <w:sz w:val="28"/>
          <w:szCs w:val="28"/>
        </w:rPr>
        <w:t>объектов и услуг.</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Style w:val="21"/>
          <w:rFonts w:eastAsiaTheme="minorHAnsi"/>
          <w:sz w:val="28"/>
          <w:szCs w:val="28"/>
        </w:rPr>
        <w:t>Первая группа</w:t>
      </w:r>
      <w:r w:rsidRPr="006254AD">
        <w:rPr>
          <w:rFonts w:ascii="Times New Roman" w:hAnsi="Times New Roman" w:cs="Times New Roman"/>
          <w:sz w:val="28"/>
          <w:szCs w:val="28"/>
        </w:rPr>
        <w:t xml:space="preserve"> - обязанности по обеспечению физической доступности объектов социальной, транспортной и инженерной инфраструктуры, а также предоставляемых в них услуг. К таким обязанностям относятся: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 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254AD" w:rsidRPr="006254AD" w:rsidRDefault="006254AD" w:rsidP="006254AD">
      <w:pPr>
        <w:widowControl w:val="0"/>
        <w:numPr>
          <w:ilvl w:val="0"/>
          <w:numId w:val="1"/>
        </w:numPr>
        <w:tabs>
          <w:tab w:val="left" w:pos="89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p>
    <w:p w:rsidR="006254AD" w:rsidRPr="006254AD" w:rsidRDefault="006254AD" w:rsidP="006254AD">
      <w:pPr>
        <w:widowControl w:val="0"/>
        <w:numPr>
          <w:ilvl w:val="0"/>
          <w:numId w:val="1"/>
        </w:numPr>
        <w:tabs>
          <w:tab w:val="left" w:pos="89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254AD" w:rsidRPr="006254AD" w:rsidRDefault="006254AD" w:rsidP="006254AD">
      <w:pPr>
        <w:widowControl w:val="0"/>
        <w:numPr>
          <w:ilvl w:val="0"/>
          <w:numId w:val="1"/>
        </w:numPr>
        <w:tabs>
          <w:tab w:val="left" w:pos="90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Style w:val="21"/>
          <w:rFonts w:eastAsiaTheme="minorHAnsi"/>
          <w:sz w:val="28"/>
          <w:szCs w:val="28"/>
        </w:rPr>
        <w:t>Вторая группа</w:t>
      </w:r>
      <w:r w:rsidRPr="006254AD">
        <w:rPr>
          <w:rFonts w:ascii="Times New Roman" w:hAnsi="Times New Roman" w:cs="Times New Roman"/>
          <w:sz w:val="28"/>
          <w:szCs w:val="28"/>
        </w:rPr>
        <w:t xml:space="preserve"> - обязанности, направленные на устранения факторов, препятствующих получению инвалидами необходимой информации на объектах социальной, транспортной и инженерной инфраструктуры. Такими обязанностями являются:</w:t>
      </w:r>
    </w:p>
    <w:p w:rsidR="006254AD" w:rsidRPr="006254AD" w:rsidRDefault="006254AD" w:rsidP="006254AD">
      <w:pPr>
        <w:widowControl w:val="0"/>
        <w:numPr>
          <w:ilvl w:val="0"/>
          <w:numId w:val="1"/>
        </w:num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254AD" w:rsidRPr="006254AD" w:rsidRDefault="006254AD" w:rsidP="006254AD">
      <w:pPr>
        <w:widowControl w:val="0"/>
        <w:numPr>
          <w:ilvl w:val="0"/>
          <w:numId w:val="1"/>
        </w:numPr>
        <w:tabs>
          <w:tab w:val="left" w:pos="90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254AD" w:rsidRPr="006254AD" w:rsidRDefault="006254AD" w:rsidP="006254AD">
      <w:pPr>
        <w:widowControl w:val="0"/>
        <w:numPr>
          <w:ilvl w:val="0"/>
          <w:numId w:val="1"/>
        </w:numPr>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 дублирование необходимой для инвалидов звуковой и зрительной </w:t>
      </w:r>
      <w:r w:rsidRPr="006254AD">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54AD">
        <w:rPr>
          <w:rFonts w:ascii="Times New Roman" w:hAnsi="Times New Roman" w:cs="Times New Roman"/>
          <w:sz w:val="28"/>
          <w:szCs w:val="28"/>
        </w:rPr>
        <w:t>сурдопереводчика</w:t>
      </w:r>
      <w:proofErr w:type="spellEnd"/>
      <w:r w:rsidRPr="006254AD">
        <w:rPr>
          <w:rFonts w:ascii="Times New Roman" w:hAnsi="Times New Roman" w:cs="Times New Roman"/>
          <w:sz w:val="28"/>
          <w:szCs w:val="28"/>
        </w:rPr>
        <w:t xml:space="preserve"> и </w:t>
      </w:r>
      <w:proofErr w:type="spellStart"/>
      <w:r w:rsidRPr="006254AD">
        <w:rPr>
          <w:rFonts w:ascii="Times New Roman" w:hAnsi="Times New Roman" w:cs="Times New Roman"/>
          <w:sz w:val="28"/>
          <w:szCs w:val="28"/>
        </w:rPr>
        <w:t>тифлосурдопереводчика</w:t>
      </w:r>
      <w:proofErr w:type="spellEnd"/>
      <w:r w:rsidRPr="006254AD">
        <w:rPr>
          <w:rFonts w:ascii="Times New Roman" w:hAnsi="Times New Roman" w:cs="Times New Roman"/>
          <w:sz w:val="28"/>
          <w:szCs w:val="28"/>
        </w:rPr>
        <w:t>.</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Style w:val="21"/>
          <w:rFonts w:eastAsiaTheme="minorHAnsi"/>
          <w:sz w:val="28"/>
          <w:szCs w:val="28"/>
        </w:rPr>
        <w:t>Третья группа</w:t>
      </w:r>
      <w:r w:rsidRPr="006254AD">
        <w:rPr>
          <w:rFonts w:ascii="Times New Roman" w:hAnsi="Times New Roman" w:cs="Times New Roman"/>
          <w:sz w:val="28"/>
          <w:szCs w:val="28"/>
        </w:rPr>
        <w:t xml:space="preserve"> - обязанности, возлагаемые на работников организаций, контактирующих с населением (проводники поездов, продавцы, официанты и т.п.).</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К таким обязанностям относится:</w:t>
      </w:r>
    </w:p>
    <w:p w:rsidR="006254AD" w:rsidRPr="006254AD" w:rsidRDefault="006254AD" w:rsidP="006254AD">
      <w:pPr>
        <w:widowControl w:val="0"/>
        <w:numPr>
          <w:ilvl w:val="0"/>
          <w:numId w:val="1"/>
        </w:numPr>
        <w:tabs>
          <w:tab w:val="left" w:pos="90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сопровождение инвалидов, имеющих </w:t>
      </w:r>
      <w:r w:rsidRPr="006254AD">
        <w:rPr>
          <w:rStyle w:val="212pt"/>
          <w:rFonts w:eastAsiaTheme="minorHAnsi"/>
          <w:sz w:val="28"/>
          <w:szCs w:val="28"/>
        </w:rPr>
        <w:t xml:space="preserve">стойкие расстройства </w:t>
      </w:r>
      <w:r w:rsidRPr="006254AD">
        <w:rPr>
          <w:rFonts w:ascii="Times New Roman" w:hAnsi="Times New Roman" w:cs="Times New Roman"/>
          <w:sz w:val="28"/>
          <w:szCs w:val="28"/>
        </w:rPr>
        <w:t>функции зрения и самостоятельного передвижения, и оказание им помощи на объектах социальной, инженерной и транспортной инфраструктур;</w:t>
      </w:r>
    </w:p>
    <w:p w:rsidR="006254AD" w:rsidRPr="006254AD" w:rsidRDefault="006254AD" w:rsidP="006254AD">
      <w:pPr>
        <w:widowControl w:val="0"/>
        <w:numPr>
          <w:ilvl w:val="0"/>
          <w:numId w:val="1"/>
        </w:numPr>
        <w:tabs>
          <w:tab w:val="left" w:pos="90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1июля 2016 года исключительно ко вновь вводимым в эксплуатацию или прошедшим реконструкцию, модернизацию указанным объектам и средствам.</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 xml:space="preserve">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w:t>
      </w:r>
      <w:proofErr w:type="spellStart"/>
      <w:r w:rsidRPr="006254AD">
        <w:rPr>
          <w:rFonts w:ascii="Times New Roman" w:hAnsi="Times New Roman" w:cs="Times New Roman"/>
          <w:sz w:val="28"/>
          <w:szCs w:val="28"/>
        </w:rPr>
        <w:t>физкультурно</w:t>
      </w:r>
      <w:proofErr w:type="spellEnd"/>
      <w:r w:rsidRPr="006254AD">
        <w:rPr>
          <w:rFonts w:ascii="Times New Roman" w:hAnsi="Times New Roman" w:cs="Times New Roman"/>
          <w:sz w:val="28"/>
          <w:szCs w:val="28"/>
        </w:rPr>
        <w:t xml:space="preserve"> - спортивные организации, организации культуры и другие организации), мест отдыха, выделяется не менее 10 процентов мест (но не</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
    <w:p w:rsidR="006254AD" w:rsidRPr="006254AD" w:rsidRDefault="006254AD" w:rsidP="006254AD">
      <w:pPr>
        <w:widowControl w:val="0"/>
        <w:numPr>
          <w:ilvl w:val="0"/>
          <w:numId w:val="7"/>
        </w:numPr>
        <w:tabs>
          <w:tab w:val="left" w:pos="90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6254AD" w:rsidRPr="006254AD" w:rsidRDefault="006254AD" w:rsidP="006254AD">
      <w:pPr>
        <w:widowControl w:val="0"/>
        <w:numPr>
          <w:ilvl w:val="0"/>
          <w:numId w:val="7"/>
        </w:numPr>
        <w:tabs>
          <w:tab w:val="left" w:pos="90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либо, когда это возможно, обеспечить предоставление необходимых услуг по месту жительства инвалида или в дистанционном режиме.</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lastRenderedPageBreak/>
        <w:t>Законодательство устанавливает механизм, обеспечивающий исполнение обязанностей, связанных с созданием доступной среды для инвалидов.</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p>
    <w:p w:rsidR="006254AD" w:rsidRPr="006254AD" w:rsidRDefault="006254AD" w:rsidP="006254AD">
      <w:pPr>
        <w:spacing w:after="0" w:line="240" w:lineRule="auto"/>
        <w:ind w:firstLine="709"/>
        <w:rPr>
          <w:rFonts w:ascii="Times New Roman" w:hAnsi="Times New Roman" w:cs="Times New Roman"/>
          <w:sz w:val="28"/>
          <w:szCs w:val="28"/>
        </w:rPr>
      </w:pPr>
      <w:proofErr w:type="gramStart"/>
      <w:r w:rsidRPr="006254AD">
        <w:rPr>
          <w:rFonts w:ascii="Times New Roman" w:hAnsi="Times New Roman" w:cs="Times New Roman"/>
          <w:sz w:val="28"/>
          <w:szCs w:val="28"/>
        </w:rPr>
        <w:t>В третьих</w:t>
      </w:r>
      <w:proofErr w:type="gramEnd"/>
      <w:r w:rsidRPr="006254AD">
        <w:rPr>
          <w:rFonts w:ascii="Times New Roman" w:hAnsi="Times New Roman" w:cs="Times New Roman"/>
          <w:sz w:val="28"/>
          <w:szCs w:val="28"/>
        </w:rPr>
        <w:t>,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6254AD" w:rsidRPr="006254AD" w:rsidRDefault="006254AD" w:rsidP="006254AD">
      <w:pPr>
        <w:widowControl w:val="0"/>
        <w:numPr>
          <w:ilvl w:val="0"/>
          <w:numId w:val="7"/>
        </w:numPr>
        <w:tabs>
          <w:tab w:val="left" w:pos="90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p>
    <w:p w:rsidR="006254AD" w:rsidRPr="006254AD" w:rsidRDefault="006254AD" w:rsidP="006254AD">
      <w:pPr>
        <w:widowControl w:val="0"/>
        <w:numPr>
          <w:ilvl w:val="0"/>
          <w:numId w:val="7"/>
        </w:numPr>
        <w:tabs>
          <w:tab w:val="left" w:pos="91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отказ от постановки на производство транспортных средств общего пользования, приспособленных для использования инвалидами - от 2 до 3 тысяч рублей для должностных лиц; от 20 до 30 тысяч рублей для юридических лиц;</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 лиц;</w:t>
      </w:r>
    </w:p>
    <w:p w:rsidR="006254AD" w:rsidRPr="006254AD" w:rsidRDefault="006254AD" w:rsidP="006254AD">
      <w:pPr>
        <w:widowControl w:val="0"/>
        <w:numPr>
          <w:ilvl w:val="0"/>
          <w:numId w:val="7"/>
        </w:numPr>
        <w:tabs>
          <w:tab w:val="left" w:pos="90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 xml:space="preserve">В соответствии с законодательством Свод правил СП 59.13330.2012 «Доступность зданий и сооружений для маломобильных групп населения. Актуализированная редакция СНиП 35-01-2001» частично носит обязательный характер. Другие своды правил, гарантирующие наибольший уровень доступности, применяются на добровольной основе, и, поэтому, носят рекомендательный характер. Исходя из этого, организации могут их использовать не в полном объеме, либо не использовать вообще. Однако, при этом следует иметь ввиду, что рекомендательный характер сводов правил не </w:t>
      </w:r>
      <w:r w:rsidRPr="006254AD">
        <w:rPr>
          <w:rFonts w:ascii="Times New Roman" w:hAnsi="Times New Roman" w:cs="Times New Roman"/>
          <w:sz w:val="28"/>
          <w:szCs w:val="28"/>
        </w:rPr>
        <w:lastRenderedPageBreak/>
        <w:t>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w:t>
      </w:r>
    </w:p>
    <w:p w:rsidR="006254AD" w:rsidRPr="001733AF" w:rsidRDefault="006254AD" w:rsidP="00B40C4B">
      <w:pPr>
        <w:pStyle w:val="100"/>
        <w:numPr>
          <w:ilvl w:val="0"/>
          <w:numId w:val="8"/>
        </w:numPr>
        <w:shd w:val="clear" w:color="auto" w:fill="auto"/>
        <w:tabs>
          <w:tab w:val="left" w:pos="1365"/>
        </w:tabs>
        <w:spacing w:after="0" w:line="240" w:lineRule="auto"/>
        <w:ind w:firstLine="709"/>
        <w:jc w:val="center"/>
        <w:rPr>
          <w:sz w:val="28"/>
          <w:szCs w:val="28"/>
        </w:rPr>
      </w:pPr>
      <w:r w:rsidRPr="001733AF">
        <w:rPr>
          <w:sz w:val="28"/>
          <w:szCs w:val="28"/>
        </w:rPr>
        <w:t>Основные структурно-функциональные зоны и элементы зданий и</w:t>
      </w:r>
      <w:r w:rsidR="001733AF">
        <w:rPr>
          <w:sz w:val="28"/>
          <w:szCs w:val="28"/>
        </w:rPr>
        <w:t xml:space="preserve"> </w:t>
      </w:r>
      <w:r w:rsidRPr="001733AF">
        <w:rPr>
          <w:sz w:val="28"/>
          <w:szCs w:val="28"/>
        </w:rPr>
        <w:t>сооружений.</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Выделяют следующие 6 основных структурно-функциональных зон ОСИ (частей объекта социальной инфраструктуры), которые подлежат адаптации для инвалидов и других маломобильных групп населения:</w:t>
      </w:r>
    </w:p>
    <w:p w:rsidR="006254AD" w:rsidRPr="006254AD" w:rsidRDefault="006254AD" w:rsidP="006254AD">
      <w:pPr>
        <w:widowControl w:val="0"/>
        <w:numPr>
          <w:ilvl w:val="0"/>
          <w:numId w:val="9"/>
        </w:numPr>
        <w:tabs>
          <w:tab w:val="left" w:pos="1046"/>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Территория, прилегающая к зданию (участок);</w:t>
      </w:r>
    </w:p>
    <w:p w:rsidR="006254AD" w:rsidRPr="006254AD" w:rsidRDefault="006254AD" w:rsidP="006254AD">
      <w:pPr>
        <w:widowControl w:val="0"/>
        <w:numPr>
          <w:ilvl w:val="0"/>
          <w:numId w:val="9"/>
        </w:numPr>
        <w:tabs>
          <w:tab w:val="left" w:pos="107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Вход (входы) в здание;</w:t>
      </w:r>
    </w:p>
    <w:p w:rsidR="006254AD" w:rsidRPr="006254AD" w:rsidRDefault="006254AD" w:rsidP="006254AD">
      <w:pPr>
        <w:widowControl w:val="0"/>
        <w:numPr>
          <w:ilvl w:val="0"/>
          <w:numId w:val="9"/>
        </w:numPr>
        <w:tabs>
          <w:tab w:val="left" w:pos="107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Путь (пути) движения внутри здания (в т.ч. пути эвакуации);</w:t>
      </w:r>
    </w:p>
    <w:p w:rsidR="006254AD" w:rsidRPr="006254AD" w:rsidRDefault="006254AD" w:rsidP="006254AD">
      <w:pPr>
        <w:widowControl w:val="0"/>
        <w:numPr>
          <w:ilvl w:val="0"/>
          <w:numId w:val="9"/>
        </w:numPr>
        <w:tabs>
          <w:tab w:val="left" w:pos="107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Зона целевого назначения здания (целевого посещения объекта);</w:t>
      </w:r>
    </w:p>
    <w:p w:rsidR="006254AD" w:rsidRPr="006254AD" w:rsidRDefault="006254AD" w:rsidP="006254AD">
      <w:pPr>
        <w:widowControl w:val="0"/>
        <w:numPr>
          <w:ilvl w:val="0"/>
          <w:numId w:val="9"/>
        </w:numPr>
        <w:tabs>
          <w:tab w:val="left" w:pos="107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Санитарно-гигиенические помещения;</w:t>
      </w:r>
    </w:p>
    <w:p w:rsidR="006254AD" w:rsidRPr="006254AD" w:rsidRDefault="006254AD" w:rsidP="006254AD">
      <w:pPr>
        <w:widowControl w:val="0"/>
        <w:numPr>
          <w:ilvl w:val="0"/>
          <w:numId w:val="9"/>
        </w:numPr>
        <w:tabs>
          <w:tab w:val="left" w:pos="1021"/>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Система информации на объекте (устройства и средства информации и связи и их системы).</w:t>
      </w:r>
    </w:p>
    <w:p w:rsidR="006254AD" w:rsidRPr="006254AD" w:rsidRDefault="006254AD" w:rsidP="001733AF">
      <w:pPr>
        <w:pStyle w:val="100"/>
        <w:shd w:val="clear" w:color="auto" w:fill="auto"/>
        <w:spacing w:after="0" w:line="240" w:lineRule="auto"/>
        <w:ind w:firstLine="709"/>
        <w:jc w:val="both"/>
        <w:rPr>
          <w:sz w:val="28"/>
          <w:szCs w:val="28"/>
        </w:rPr>
      </w:pPr>
      <w:r w:rsidRPr="006254AD">
        <w:rPr>
          <w:sz w:val="28"/>
          <w:szCs w:val="28"/>
        </w:rPr>
        <w:t>Технические средства обеспечения доступности для инвалидов объектов</w:t>
      </w:r>
      <w:r w:rsidR="001733AF">
        <w:rPr>
          <w:sz w:val="28"/>
          <w:szCs w:val="28"/>
        </w:rPr>
        <w:t xml:space="preserve"> </w:t>
      </w:r>
      <w:r w:rsidRPr="006254AD">
        <w:rPr>
          <w:sz w:val="28"/>
          <w:szCs w:val="28"/>
        </w:rPr>
        <w:t>социальной инфраструктуры.</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Под техническим средством понимают любое изделие, инструмент, оборудование, устройство, прибор, приспособление или техническую систему.</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технические средства реабилитации инвалида и технические средства обеспечения доступности для инвалидов объектов социальной инфраструктуры.</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Технические средства реабилитации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 К данным техническим средствам относятся инвалидные коляски, трости, слуховые аппараты, и т.п. Эти технические средства предназначены, как правило, для индивидуального использования.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 xml:space="preserve">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w:t>
      </w:r>
      <w:r w:rsidRPr="006254AD">
        <w:rPr>
          <w:rFonts w:ascii="Times New Roman" w:hAnsi="Times New Roman" w:cs="Times New Roman"/>
          <w:sz w:val="28"/>
          <w:szCs w:val="28"/>
        </w:rPr>
        <w:lastRenderedPageBreak/>
        <w:t>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Как уже говорилось выше, на объекте социальной инфраструктуры выделяют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Технические средства обеспечения доступности для инвалидов объектов социальной инфраструктуры могут быть классифицированы по функционально</w:t>
      </w:r>
      <w:r w:rsidR="001733AF">
        <w:rPr>
          <w:rFonts w:ascii="Times New Roman" w:hAnsi="Times New Roman" w:cs="Times New Roman"/>
          <w:sz w:val="28"/>
          <w:szCs w:val="28"/>
        </w:rPr>
        <w:t>-</w:t>
      </w:r>
      <w:r w:rsidRPr="006254AD">
        <w:rPr>
          <w:rFonts w:ascii="Times New Roman" w:hAnsi="Times New Roman" w:cs="Times New Roman"/>
          <w:sz w:val="28"/>
          <w:szCs w:val="28"/>
        </w:rPr>
        <w:t>целевому признаку:</w:t>
      </w:r>
    </w:p>
    <w:p w:rsidR="006254AD" w:rsidRPr="006254AD" w:rsidRDefault="006254AD" w:rsidP="006254AD">
      <w:pPr>
        <w:widowControl w:val="0"/>
        <w:numPr>
          <w:ilvl w:val="0"/>
          <w:numId w:val="10"/>
        </w:numPr>
        <w:tabs>
          <w:tab w:val="left" w:pos="104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Технические средства, используемые на территории, прилегающей к зданию (участке);</w:t>
      </w:r>
    </w:p>
    <w:p w:rsidR="006254AD" w:rsidRPr="006254AD" w:rsidRDefault="006254AD" w:rsidP="006254AD">
      <w:pPr>
        <w:widowControl w:val="0"/>
        <w:numPr>
          <w:ilvl w:val="0"/>
          <w:numId w:val="10"/>
        </w:numPr>
        <w:tabs>
          <w:tab w:val="left" w:pos="106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Технические средства, используемые на входе (входах) в здание;</w:t>
      </w:r>
    </w:p>
    <w:p w:rsidR="006254AD" w:rsidRPr="006254AD" w:rsidRDefault="006254AD" w:rsidP="006254AD">
      <w:pPr>
        <w:widowControl w:val="0"/>
        <w:numPr>
          <w:ilvl w:val="0"/>
          <w:numId w:val="10"/>
        </w:numPr>
        <w:tabs>
          <w:tab w:val="left" w:pos="104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Технические средства, используемые на пути (путях) движения внутри здания (в т.ч. путях эвакуации);</w:t>
      </w:r>
    </w:p>
    <w:p w:rsidR="006254AD" w:rsidRPr="006254AD" w:rsidRDefault="006254AD" w:rsidP="006254AD">
      <w:pPr>
        <w:widowControl w:val="0"/>
        <w:numPr>
          <w:ilvl w:val="0"/>
          <w:numId w:val="10"/>
        </w:numPr>
        <w:tabs>
          <w:tab w:val="left" w:pos="1073"/>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Технические средства, используемые в зоне целевого назначения здания</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(целевого посещения объекта);</w:t>
      </w:r>
    </w:p>
    <w:p w:rsidR="006254AD" w:rsidRPr="006254AD" w:rsidRDefault="006254AD" w:rsidP="006254AD">
      <w:pPr>
        <w:widowControl w:val="0"/>
        <w:numPr>
          <w:ilvl w:val="0"/>
          <w:numId w:val="10"/>
        </w:numPr>
        <w:tabs>
          <w:tab w:val="left" w:pos="104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Технические средства, используемые в санитарно-гигиенических помещениях;</w:t>
      </w:r>
    </w:p>
    <w:p w:rsidR="006254AD" w:rsidRPr="006254AD" w:rsidRDefault="006254AD" w:rsidP="006254AD">
      <w:pPr>
        <w:widowControl w:val="0"/>
        <w:numPr>
          <w:ilvl w:val="0"/>
          <w:numId w:val="10"/>
        </w:numPr>
        <w:tabs>
          <w:tab w:val="left" w:pos="1048"/>
        </w:tabs>
        <w:spacing w:after="0" w:line="240" w:lineRule="auto"/>
        <w:ind w:firstLine="709"/>
        <w:jc w:val="both"/>
        <w:rPr>
          <w:rFonts w:ascii="Times New Roman" w:hAnsi="Times New Roman" w:cs="Times New Roman"/>
          <w:sz w:val="28"/>
          <w:szCs w:val="28"/>
        </w:rPr>
        <w:sectPr w:rsidR="006254AD" w:rsidRPr="006254AD">
          <w:pgSz w:w="11900" w:h="16840"/>
          <w:pgMar w:top="1138" w:right="614" w:bottom="1254" w:left="1695" w:header="0" w:footer="3" w:gutter="0"/>
          <w:cols w:space="720"/>
          <w:noEndnote/>
          <w:docGrid w:linePitch="360"/>
        </w:sectPr>
      </w:pPr>
      <w:r w:rsidRPr="006254AD">
        <w:rPr>
          <w:rFonts w:ascii="Times New Roman" w:hAnsi="Times New Roman" w:cs="Times New Roman"/>
          <w:sz w:val="28"/>
          <w:szCs w:val="28"/>
        </w:rPr>
        <w:t>Технические средства, используемые для создания системы информации на объекте (устройства и средства информации и связи и их системы).</w:t>
      </w:r>
    </w:p>
    <w:p w:rsidR="006254AD" w:rsidRPr="006254AD" w:rsidRDefault="006254AD" w:rsidP="006254AD">
      <w:pPr>
        <w:pStyle w:val="110"/>
        <w:shd w:val="clear" w:color="auto" w:fill="auto"/>
        <w:spacing w:line="240" w:lineRule="auto"/>
        <w:ind w:firstLine="709"/>
        <w:jc w:val="left"/>
        <w:rPr>
          <w:sz w:val="28"/>
          <w:szCs w:val="28"/>
        </w:rPr>
      </w:pPr>
      <w:r w:rsidRPr="006254AD">
        <w:rPr>
          <w:sz w:val="28"/>
          <w:szCs w:val="28"/>
        </w:rPr>
        <w:lastRenderedPageBreak/>
        <w:t>Используемые нормативные акты, рекомендации, положения.</w:t>
      </w:r>
    </w:p>
    <w:p w:rsidR="006254AD" w:rsidRPr="006254AD" w:rsidRDefault="006254AD" w:rsidP="006254AD">
      <w:pPr>
        <w:widowControl w:val="0"/>
        <w:numPr>
          <w:ilvl w:val="0"/>
          <w:numId w:val="11"/>
        </w:numPr>
        <w:tabs>
          <w:tab w:val="left" w:pos="102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Ст. 1 Федерального закона от 24 ноября 1995 г. № 181 -ФЗ «О социальной защите инвалидов в Российской Федерации».</w:t>
      </w:r>
    </w:p>
    <w:p w:rsidR="006254AD" w:rsidRPr="006254AD" w:rsidRDefault="006254AD" w:rsidP="006254AD">
      <w:pPr>
        <w:widowControl w:val="0"/>
        <w:numPr>
          <w:ilvl w:val="0"/>
          <w:numId w:val="11"/>
        </w:numPr>
        <w:tabs>
          <w:tab w:val="left" w:pos="102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 5 Правил признания лица инвалидом, утвержденных Постановлением Правительства Российской Федерации от 20.02.2006 № 95.</w:t>
      </w:r>
    </w:p>
    <w:p w:rsidR="006254AD" w:rsidRPr="006254AD" w:rsidRDefault="006254AD" w:rsidP="006254AD">
      <w:pPr>
        <w:widowControl w:val="0"/>
        <w:numPr>
          <w:ilvl w:val="0"/>
          <w:numId w:val="11"/>
        </w:numPr>
        <w:tabs>
          <w:tab w:val="left" w:pos="102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Приказ Минтруда РФ от 29 сентября 2014 г. №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254AD" w:rsidRPr="006254AD" w:rsidRDefault="006254AD" w:rsidP="006254AD">
      <w:pPr>
        <w:widowControl w:val="0"/>
        <w:numPr>
          <w:ilvl w:val="0"/>
          <w:numId w:val="11"/>
        </w:numPr>
        <w:tabs>
          <w:tab w:val="left" w:pos="102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Приказ </w:t>
      </w:r>
      <w:proofErr w:type="spellStart"/>
      <w:r w:rsidRPr="006254AD">
        <w:rPr>
          <w:rFonts w:ascii="Times New Roman" w:hAnsi="Times New Roman" w:cs="Times New Roman"/>
          <w:sz w:val="28"/>
          <w:szCs w:val="28"/>
        </w:rPr>
        <w:t>Минздравсоцразвития</w:t>
      </w:r>
      <w:proofErr w:type="spellEnd"/>
      <w:r w:rsidRPr="006254AD">
        <w:rPr>
          <w:rFonts w:ascii="Times New Roman" w:hAnsi="Times New Roman" w:cs="Times New Roman"/>
          <w:sz w:val="28"/>
          <w:szCs w:val="28"/>
        </w:rPr>
        <w:t xml:space="preserve"> РФ от 24 ноября 2010 г. № 1031 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Приказ </w:t>
      </w:r>
      <w:proofErr w:type="spellStart"/>
      <w:r w:rsidRPr="006254AD">
        <w:rPr>
          <w:rFonts w:ascii="Times New Roman" w:hAnsi="Times New Roman" w:cs="Times New Roman"/>
          <w:sz w:val="28"/>
          <w:szCs w:val="28"/>
        </w:rPr>
        <w:t>Минздравсоцразвития</w:t>
      </w:r>
      <w:proofErr w:type="spellEnd"/>
      <w:r w:rsidRPr="006254AD">
        <w:rPr>
          <w:rFonts w:ascii="Times New Roman" w:hAnsi="Times New Roman" w:cs="Times New Roman"/>
          <w:sz w:val="28"/>
          <w:szCs w:val="28"/>
        </w:rPr>
        <w:t xml:space="preserve"> РФ от 4 августа 2008 г.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6254AD" w:rsidRPr="006254AD" w:rsidRDefault="006254AD" w:rsidP="006254AD">
      <w:pPr>
        <w:widowControl w:val="0"/>
        <w:numPr>
          <w:ilvl w:val="0"/>
          <w:numId w:val="11"/>
        </w:numPr>
        <w:tabs>
          <w:tab w:val="left" w:pos="102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СП 59.13330.2012 «Доступность зданий и сооружений для маломобильных групп населения».</w:t>
      </w:r>
    </w:p>
    <w:p w:rsidR="006254AD" w:rsidRPr="006254AD" w:rsidRDefault="006254AD" w:rsidP="006254AD">
      <w:pPr>
        <w:widowControl w:val="0"/>
        <w:numPr>
          <w:ilvl w:val="0"/>
          <w:numId w:val="11"/>
        </w:numPr>
        <w:tabs>
          <w:tab w:val="left" w:pos="102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Методические рекомендации Минтруда России от 18.09.2012 «Методика паспортизации и классификации объектов и услуг с целью их объективной оценки для разработки мер, обеспечивающих их доступность. Методическое пособие».</w:t>
      </w:r>
    </w:p>
    <w:p w:rsidR="006254AD" w:rsidRPr="006254AD" w:rsidRDefault="006254AD" w:rsidP="006254AD">
      <w:pPr>
        <w:widowControl w:val="0"/>
        <w:numPr>
          <w:ilvl w:val="0"/>
          <w:numId w:val="11"/>
        </w:numPr>
        <w:tabs>
          <w:tab w:val="left" w:pos="1025"/>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Приказ Минтруда России от 25 декабря 2012 г.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p>
    <w:p w:rsidR="006254AD" w:rsidRPr="006254AD" w:rsidRDefault="006254AD" w:rsidP="006254AD">
      <w:pPr>
        <w:widowControl w:val="0"/>
        <w:numPr>
          <w:ilvl w:val="0"/>
          <w:numId w:val="11"/>
        </w:numPr>
        <w:tabs>
          <w:tab w:val="left" w:pos="102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Подробно вопросы профессиональной этики специалистов </w:t>
      </w:r>
      <w:proofErr w:type="spellStart"/>
      <w:r w:rsidRPr="006254AD">
        <w:rPr>
          <w:rFonts w:ascii="Times New Roman" w:hAnsi="Times New Roman" w:cs="Times New Roman"/>
          <w:sz w:val="28"/>
          <w:szCs w:val="28"/>
        </w:rPr>
        <w:t>медикосоциальной</w:t>
      </w:r>
      <w:proofErr w:type="spellEnd"/>
      <w:r w:rsidRPr="006254AD">
        <w:rPr>
          <w:rFonts w:ascii="Times New Roman" w:hAnsi="Times New Roman" w:cs="Times New Roman"/>
          <w:sz w:val="28"/>
          <w:szCs w:val="28"/>
        </w:rPr>
        <w:t xml:space="preserve"> экспертизы рассматриваются в кн. Этика и деонтология в практической деятельности специалистов учреждений медико-социальной экспертизы, тактика бесконфликтного поведения / Морозова Е.В., </w:t>
      </w:r>
      <w:proofErr w:type="spellStart"/>
      <w:r w:rsidRPr="006254AD">
        <w:rPr>
          <w:rFonts w:ascii="Times New Roman" w:hAnsi="Times New Roman" w:cs="Times New Roman"/>
          <w:sz w:val="28"/>
          <w:szCs w:val="28"/>
        </w:rPr>
        <w:t>Дымочка</w:t>
      </w:r>
      <w:proofErr w:type="spellEnd"/>
      <w:r w:rsidRPr="006254AD">
        <w:rPr>
          <w:rFonts w:ascii="Times New Roman" w:hAnsi="Times New Roman" w:cs="Times New Roman"/>
          <w:sz w:val="28"/>
          <w:szCs w:val="28"/>
        </w:rPr>
        <w:t xml:space="preserve"> М.А., Козлов С.И., Жукова Е.В., </w:t>
      </w:r>
      <w:proofErr w:type="spellStart"/>
      <w:r w:rsidRPr="006254AD">
        <w:rPr>
          <w:rFonts w:ascii="Times New Roman" w:hAnsi="Times New Roman" w:cs="Times New Roman"/>
          <w:sz w:val="28"/>
          <w:szCs w:val="28"/>
        </w:rPr>
        <w:t>Сивухина</w:t>
      </w:r>
      <w:proofErr w:type="spellEnd"/>
      <w:r w:rsidRPr="006254AD">
        <w:rPr>
          <w:rFonts w:ascii="Times New Roman" w:hAnsi="Times New Roman" w:cs="Times New Roman"/>
          <w:sz w:val="28"/>
          <w:szCs w:val="28"/>
        </w:rPr>
        <w:t xml:space="preserve"> </w:t>
      </w:r>
      <w:r w:rsidRPr="006254AD">
        <w:rPr>
          <w:rStyle w:val="212pt"/>
          <w:rFonts w:eastAsiaTheme="minorHAnsi"/>
          <w:sz w:val="28"/>
          <w:szCs w:val="28"/>
        </w:rPr>
        <w:t xml:space="preserve">М.В., под ред. Морозовой </w:t>
      </w:r>
      <w:r w:rsidRPr="006254AD">
        <w:rPr>
          <w:rFonts w:ascii="Times New Roman" w:hAnsi="Times New Roman" w:cs="Times New Roman"/>
          <w:sz w:val="28"/>
          <w:szCs w:val="28"/>
        </w:rPr>
        <w:t xml:space="preserve">Е.В.// Методическое пособие - М.: Минтруд России. - </w:t>
      </w:r>
      <w:proofErr w:type="gramStart"/>
      <w:r w:rsidRPr="006254AD">
        <w:rPr>
          <w:rFonts w:ascii="Times New Roman" w:hAnsi="Times New Roman" w:cs="Times New Roman"/>
          <w:sz w:val="28"/>
          <w:szCs w:val="28"/>
        </w:rPr>
        <w:t>2013.-</w:t>
      </w:r>
      <w:proofErr w:type="gramEnd"/>
      <w:r w:rsidRPr="006254AD">
        <w:rPr>
          <w:rFonts w:ascii="Times New Roman" w:hAnsi="Times New Roman" w:cs="Times New Roman"/>
          <w:sz w:val="28"/>
          <w:szCs w:val="28"/>
        </w:rPr>
        <w:t xml:space="preserve"> 144 с.</w:t>
      </w:r>
    </w:p>
    <w:p w:rsidR="006254AD" w:rsidRPr="006254AD" w:rsidRDefault="006254AD" w:rsidP="006254AD">
      <w:pPr>
        <w:widowControl w:val="0"/>
        <w:numPr>
          <w:ilvl w:val="0"/>
          <w:numId w:val="11"/>
        </w:numPr>
        <w:tabs>
          <w:tab w:val="left" w:pos="1068"/>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Приказ </w:t>
      </w:r>
      <w:proofErr w:type="spellStart"/>
      <w:r w:rsidRPr="006254AD">
        <w:rPr>
          <w:rFonts w:ascii="Times New Roman" w:hAnsi="Times New Roman" w:cs="Times New Roman"/>
          <w:sz w:val="28"/>
          <w:szCs w:val="28"/>
        </w:rPr>
        <w:t>Минздравсоцразвития</w:t>
      </w:r>
      <w:proofErr w:type="spellEnd"/>
      <w:r w:rsidRPr="006254AD">
        <w:rPr>
          <w:rFonts w:ascii="Times New Roman" w:hAnsi="Times New Roman" w:cs="Times New Roman"/>
          <w:sz w:val="28"/>
          <w:szCs w:val="28"/>
        </w:rPr>
        <w:t xml:space="preserve"> России от 14.02.2012 </w:t>
      </w:r>
      <w:r w:rsidRPr="006254AD">
        <w:rPr>
          <w:rFonts w:ascii="Times New Roman" w:hAnsi="Times New Roman" w:cs="Times New Roman"/>
          <w:sz w:val="28"/>
          <w:szCs w:val="28"/>
          <w:lang w:val="en-US" w:bidi="en-US"/>
        </w:rPr>
        <w:t>N</w:t>
      </w:r>
      <w:r w:rsidRPr="006254AD">
        <w:rPr>
          <w:rFonts w:ascii="Times New Roman" w:hAnsi="Times New Roman" w:cs="Times New Roman"/>
          <w:sz w:val="28"/>
          <w:szCs w:val="28"/>
          <w:lang w:bidi="en-US"/>
        </w:rPr>
        <w:t xml:space="preserve"> </w:t>
      </w:r>
      <w:r w:rsidRPr="006254AD">
        <w:rPr>
          <w:rFonts w:ascii="Times New Roman" w:hAnsi="Times New Roman" w:cs="Times New Roman"/>
          <w:sz w:val="28"/>
          <w:szCs w:val="28"/>
        </w:rPr>
        <w:t>120.</w:t>
      </w:r>
    </w:p>
    <w:p w:rsidR="006254AD" w:rsidRPr="006254AD" w:rsidRDefault="006254AD" w:rsidP="006254AD">
      <w:pPr>
        <w:widowControl w:val="0"/>
        <w:numPr>
          <w:ilvl w:val="0"/>
          <w:numId w:val="11"/>
        </w:numPr>
        <w:tabs>
          <w:tab w:val="left" w:pos="117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Приказ Минтруда России от 31.12.2013 № 792.</w:t>
      </w:r>
    </w:p>
    <w:p w:rsidR="006254AD" w:rsidRPr="006254AD" w:rsidRDefault="006254AD" w:rsidP="006254AD">
      <w:pPr>
        <w:widowControl w:val="0"/>
        <w:numPr>
          <w:ilvl w:val="0"/>
          <w:numId w:val="11"/>
        </w:numPr>
        <w:tabs>
          <w:tab w:val="left" w:pos="1174"/>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Приказ Минтруда России от 1.09.2014 № 596.</w:t>
      </w:r>
    </w:p>
    <w:p w:rsidR="006254AD" w:rsidRPr="006254AD" w:rsidRDefault="006254AD" w:rsidP="006254AD">
      <w:pPr>
        <w:widowControl w:val="0"/>
        <w:numPr>
          <w:ilvl w:val="0"/>
          <w:numId w:val="11"/>
        </w:numPr>
        <w:tabs>
          <w:tab w:val="left" w:pos="121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Рабочая программа учебной дисциплины «Деонтология в социальной работе»/ </w:t>
      </w:r>
      <w:proofErr w:type="spellStart"/>
      <w:r w:rsidRPr="006254AD">
        <w:rPr>
          <w:rFonts w:ascii="Times New Roman" w:hAnsi="Times New Roman" w:cs="Times New Roman"/>
          <w:sz w:val="28"/>
          <w:szCs w:val="28"/>
        </w:rPr>
        <w:t>Е.Н.Поддубная</w:t>
      </w:r>
      <w:proofErr w:type="spellEnd"/>
      <w:r w:rsidRPr="006254AD">
        <w:rPr>
          <w:rFonts w:ascii="Times New Roman" w:hAnsi="Times New Roman" w:cs="Times New Roman"/>
          <w:sz w:val="28"/>
          <w:szCs w:val="28"/>
        </w:rPr>
        <w:t xml:space="preserve">. // М. Московский государственный </w:t>
      </w:r>
      <w:proofErr w:type="spellStart"/>
      <w:r w:rsidRPr="006254AD">
        <w:rPr>
          <w:rFonts w:ascii="Times New Roman" w:hAnsi="Times New Roman" w:cs="Times New Roman"/>
          <w:sz w:val="28"/>
          <w:szCs w:val="28"/>
        </w:rPr>
        <w:t>медикостоматологический</w:t>
      </w:r>
      <w:proofErr w:type="spellEnd"/>
      <w:r w:rsidRPr="006254AD">
        <w:rPr>
          <w:rFonts w:ascii="Times New Roman" w:hAnsi="Times New Roman" w:cs="Times New Roman"/>
          <w:sz w:val="28"/>
          <w:szCs w:val="28"/>
        </w:rPr>
        <w:t xml:space="preserve"> университет им. А.И.Евдокимова, 2014. -108с.</w:t>
      </w:r>
    </w:p>
    <w:p w:rsidR="006254AD" w:rsidRPr="006254AD" w:rsidRDefault="006254AD" w:rsidP="006254AD">
      <w:pPr>
        <w:widowControl w:val="0"/>
        <w:numPr>
          <w:ilvl w:val="0"/>
          <w:numId w:val="11"/>
        </w:numPr>
        <w:tabs>
          <w:tab w:val="left" w:pos="121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К независимой жизни: пособие для инвалидов» // М.: РООИ «Перспектива», 2001.</w:t>
      </w:r>
    </w:p>
    <w:p w:rsidR="006254AD" w:rsidRPr="006254AD" w:rsidRDefault="006254AD" w:rsidP="006254AD">
      <w:pPr>
        <w:widowControl w:val="0"/>
        <w:numPr>
          <w:ilvl w:val="0"/>
          <w:numId w:val="11"/>
        </w:numPr>
        <w:tabs>
          <w:tab w:val="left" w:pos="121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"10 общих правил этикета", Карен Мейер</w:t>
      </w:r>
    </w:p>
    <w:p w:rsidR="006254AD" w:rsidRPr="006254AD" w:rsidRDefault="006254AD" w:rsidP="006254AD">
      <w:pPr>
        <w:widowControl w:val="0"/>
        <w:numPr>
          <w:ilvl w:val="0"/>
          <w:numId w:val="11"/>
        </w:numPr>
        <w:tabs>
          <w:tab w:val="left" w:pos="121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Татьяна </w:t>
      </w:r>
      <w:proofErr w:type="spellStart"/>
      <w:r w:rsidRPr="006254AD">
        <w:rPr>
          <w:rFonts w:ascii="Times New Roman" w:hAnsi="Times New Roman" w:cs="Times New Roman"/>
          <w:sz w:val="28"/>
          <w:szCs w:val="28"/>
        </w:rPr>
        <w:t>Прудинник</w:t>
      </w:r>
      <w:proofErr w:type="spellEnd"/>
      <w:r w:rsidRPr="006254AD">
        <w:rPr>
          <w:rFonts w:ascii="Times New Roman" w:hAnsi="Times New Roman" w:cs="Times New Roman"/>
          <w:sz w:val="28"/>
          <w:szCs w:val="28"/>
        </w:rPr>
        <w:t xml:space="preserve">. Как правильно вести себя с инвалидом, </w:t>
      </w:r>
      <w:hyperlink r:id="rId5" w:history="1">
        <w:r w:rsidRPr="006254AD">
          <w:rPr>
            <w:rStyle w:val="a4"/>
            <w:rFonts w:ascii="Times New Roman" w:hAnsi="Times New Roman" w:cs="Times New Roman"/>
            <w:sz w:val="28"/>
            <w:szCs w:val="28"/>
            <w:lang w:val="en-US" w:bidi="en-US"/>
          </w:rPr>
          <w:t>http</w:t>
        </w:r>
        <w:r w:rsidRPr="006254AD">
          <w:rPr>
            <w:rStyle w:val="a4"/>
            <w:rFonts w:ascii="Times New Roman" w:hAnsi="Times New Roman" w:cs="Times New Roman"/>
            <w:sz w:val="28"/>
            <w:szCs w:val="28"/>
            <w:lang w:bidi="en-US"/>
          </w:rPr>
          <w:t>://</w:t>
        </w:r>
        <w:r w:rsidRPr="006254AD">
          <w:rPr>
            <w:rStyle w:val="a4"/>
            <w:rFonts w:ascii="Times New Roman" w:hAnsi="Times New Roman" w:cs="Times New Roman"/>
            <w:sz w:val="28"/>
            <w:szCs w:val="28"/>
            <w:lang w:val="en-US" w:bidi="en-US"/>
          </w:rPr>
          <w:t>www</w:t>
        </w:r>
        <w:r w:rsidRPr="006254AD">
          <w:rPr>
            <w:rStyle w:val="a4"/>
            <w:rFonts w:ascii="Times New Roman" w:hAnsi="Times New Roman" w:cs="Times New Roman"/>
            <w:sz w:val="28"/>
            <w:szCs w:val="28"/>
            <w:lang w:bidi="en-US"/>
          </w:rPr>
          <w:t>.</w:t>
        </w:r>
        <w:proofErr w:type="spellStart"/>
        <w:r w:rsidRPr="006254AD">
          <w:rPr>
            <w:rStyle w:val="a4"/>
            <w:rFonts w:ascii="Times New Roman" w:hAnsi="Times New Roman" w:cs="Times New Roman"/>
            <w:sz w:val="28"/>
            <w:szCs w:val="28"/>
            <w:lang w:val="en-US" w:bidi="en-US"/>
          </w:rPr>
          <w:t>interfax</w:t>
        </w:r>
        <w:proofErr w:type="spellEnd"/>
        <w:r w:rsidRPr="006254AD">
          <w:rPr>
            <w:rStyle w:val="a4"/>
            <w:rFonts w:ascii="Times New Roman" w:hAnsi="Times New Roman" w:cs="Times New Roman"/>
            <w:sz w:val="28"/>
            <w:szCs w:val="28"/>
            <w:lang w:bidi="en-US"/>
          </w:rPr>
          <w:t>.</w:t>
        </w:r>
        <w:r w:rsidRPr="006254AD">
          <w:rPr>
            <w:rStyle w:val="a4"/>
            <w:rFonts w:ascii="Times New Roman" w:hAnsi="Times New Roman" w:cs="Times New Roman"/>
            <w:sz w:val="28"/>
            <w:szCs w:val="28"/>
            <w:lang w:val="en-US" w:bidi="en-US"/>
          </w:rPr>
          <w:t>by</w:t>
        </w:r>
        <w:r w:rsidRPr="006254AD">
          <w:rPr>
            <w:rStyle w:val="a4"/>
            <w:rFonts w:ascii="Times New Roman" w:hAnsi="Times New Roman" w:cs="Times New Roman"/>
            <w:sz w:val="28"/>
            <w:szCs w:val="28"/>
            <w:lang w:bidi="en-US"/>
          </w:rPr>
          <w:t>/</w:t>
        </w:r>
        <w:r w:rsidRPr="006254AD">
          <w:rPr>
            <w:rStyle w:val="a4"/>
            <w:rFonts w:ascii="Times New Roman" w:hAnsi="Times New Roman" w:cs="Times New Roman"/>
            <w:sz w:val="28"/>
            <w:szCs w:val="28"/>
            <w:lang w:val="en-US" w:bidi="en-US"/>
          </w:rPr>
          <w:t>article</w:t>
        </w:r>
        <w:r w:rsidRPr="006254AD">
          <w:rPr>
            <w:rStyle w:val="a4"/>
            <w:rFonts w:ascii="Times New Roman" w:hAnsi="Times New Roman" w:cs="Times New Roman"/>
            <w:sz w:val="28"/>
            <w:szCs w:val="28"/>
            <w:lang w:bidi="en-US"/>
          </w:rPr>
          <w:t>/56700</w:t>
        </w:r>
      </w:hyperlink>
      <w:r w:rsidRPr="006254AD">
        <w:rPr>
          <w:rFonts w:ascii="Times New Roman" w:hAnsi="Times New Roman" w:cs="Times New Roman"/>
          <w:sz w:val="28"/>
          <w:szCs w:val="28"/>
        </w:rPr>
        <w:t>.</w:t>
      </w:r>
    </w:p>
    <w:p w:rsidR="006254AD" w:rsidRPr="006254AD" w:rsidRDefault="006254AD" w:rsidP="006254AD">
      <w:pPr>
        <w:widowControl w:val="0"/>
        <w:numPr>
          <w:ilvl w:val="0"/>
          <w:numId w:val="11"/>
        </w:numPr>
        <w:tabs>
          <w:tab w:val="left" w:pos="121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Ст. 2 Федерального закона от 29 декабря 2012 г. № 273-ФЗ «Об образовании </w:t>
      </w:r>
      <w:r w:rsidRPr="006254AD">
        <w:rPr>
          <w:rFonts w:ascii="Times New Roman" w:hAnsi="Times New Roman" w:cs="Times New Roman"/>
          <w:sz w:val="28"/>
          <w:szCs w:val="28"/>
        </w:rPr>
        <w:lastRenderedPageBreak/>
        <w:t>в Российской Федерации».</w:t>
      </w:r>
    </w:p>
    <w:p w:rsidR="006254AD" w:rsidRPr="006254AD" w:rsidRDefault="006254AD" w:rsidP="006254AD">
      <w:pPr>
        <w:widowControl w:val="0"/>
        <w:numPr>
          <w:ilvl w:val="0"/>
          <w:numId w:val="11"/>
        </w:numPr>
        <w:tabs>
          <w:tab w:val="left" w:pos="1201"/>
          <w:tab w:val="left" w:pos="2054"/>
          <w:tab w:val="left" w:pos="3095"/>
          <w:tab w:val="left" w:pos="5111"/>
          <w:tab w:val="left" w:pos="6090"/>
          <w:tab w:val="left" w:pos="6479"/>
          <w:tab w:val="left" w:pos="8106"/>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Свод</w:t>
      </w:r>
      <w:r w:rsidRPr="006254AD">
        <w:rPr>
          <w:rFonts w:ascii="Times New Roman" w:hAnsi="Times New Roman" w:cs="Times New Roman"/>
          <w:sz w:val="28"/>
          <w:szCs w:val="28"/>
        </w:rPr>
        <w:tab/>
        <w:t>правил</w:t>
      </w:r>
      <w:r w:rsidRPr="006254AD">
        <w:rPr>
          <w:rFonts w:ascii="Times New Roman" w:hAnsi="Times New Roman" w:cs="Times New Roman"/>
          <w:sz w:val="28"/>
          <w:szCs w:val="28"/>
        </w:rPr>
        <w:tab/>
        <w:t>«Общественные</w:t>
      </w:r>
      <w:r w:rsidRPr="006254AD">
        <w:rPr>
          <w:rFonts w:ascii="Times New Roman" w:hAnsi="Times New Roman" w:cs="Times New Roman"/>
          <w:sz w:val="28"/>
          <w:szCs w:val="28"/>
        </w:rPr>
        <w:tab/>
        <w:t>здания</w:t>
      </w:r>
      <w:r w:rsidRPr="006254AD">
        <w:rPr>
          <w:rFonts w:ascii="Times New Roman" w:hAnsi="Times New Roman" w:cs="Times New Roman"/>
          <w:sz w:val="28"/>
          <w:szCs w:val="28"/>
        </w:rPr>
        <w:tab/>
        <w:t>и</w:t>
      </w:r>
      <w:r w:rsidRPr="006254AD">
        <w:rPr>
          <w:rFonts w:ascii="Times New Roman" w:hAnsi="Times New Roman" w:cs="Times New Roman"/>
          <w:sz w:val="28"/>
          <w:szCs w:val="28"/>
        </w:rPr>
        <w:tab/>
        <w:t>сооружения,</w:t>
      </w:r>
      <w:r w:rsidRPr="006254AD">
        <w:rPr>
          <w:rFonts w:ascii="Times New Roman" w:hAnsi="Times New Roman" w:cs="Times New Roman"/>
          <w:sz w:val="28"/>
          <w:szCs w:val="28"/>
        </w:rPr>
        <w:tab/>
        <w:t>доступные</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маломобильным группам населения. Правила проектирования», утвержденный приказом Госстроя от 27 декабря 2012 г. № 124/ГС (п. 4.8, 4.10).</w:t>
      </w:r>
    </w:p>
    <w:p w:rsidR="006254AD" w:rsidRPr="006254AD" w:rsidRDefault="006254AD" w:rsidP="006254AD">
      <w:pPr>
        <w:widowControl w:val="0"/>
        <w:numPr>
          <w:ilvl w:val="0"/>
          <w:numId w:val="11"/>
        </w:numPr>
        <w:tabs>
          <w:tab w:val="left" w:pos="1201"/>
          <w:tab w:val="left" w:pos="2054"/>
          <w:tab w:val="left" w:pos="3095"/>
          <w:tab w:val="left" w:pos="5111"/>
          <w:tab w:val="left" w:pos="6090"/>
          <w:tab w:val="left" w:pos="6479"/>
          <w:tab w:val="left" w:pos="8106"/>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Свод</w:t>
      </w:r>
      <w:r w:rsidRPr="006254AD">
        <w:rPr>
          <w:rFonts w:ascii="Times New Roman" w:hAnsi="Times New Roman" w:cs="Times New Roman"/>
          <w:sz w:val="28"/>
          <w:szCs w:val="28"/>
        </w:rPr>
        <w:tab/>
        <w:t>правил</w:t>
      </w:r>
      <w:r w:rsidRPr="006254AD">
        <w:rPr>
          <w:rFonts w:ascii="Times New Roman" w:hAnsi="Times New Roman" w:cs="Times New Roman"/>
          <w:sz w:val="28"/>
          <w:szCs w:val="28"/>
        </w:rPr>
        <w:tab/>
        <w:t>«Общественные</w:t>
      </w:r>
      <w:r w:rsidRPr="006254AD">
        <w:rPr>
          <w:rFonts w:ascii="Times New Roman" w:hAnsi="Times New Roman" w:cs="Times New Roman"/>
          <w:sz w:val="28"/>
          <w:szCs w:val="28"/>
        </w:rPr>
        <w:tab/>
        <w:t>здания</w:t>
      </w:r>
      <w:r w:rsidRPr="006254AD">
        <w:rPr>
          <w:rFonts w:ascii="Times New Roman" w:hAnsi="Times New Roman" w:cs="Times New Roman"/>
          <w:sz w:val="28"/>
          <w:szCs w:val="28"/>
        </w:rPr>
        <w:tab/>
        <w:t>и</w:t>
      </w:r>
      <w:r w:rsidRPr="006254AD">
        <w:rPr>
          <w:rFonts w:ascii="Times New Roman" w:hAnsi="Times New Roman" w:cs="Times New Roman"/>
          <w:sz w:val="28"/>
          <w:szCs w:val="28"/>
        </w:rPr>
        <w:tab/>
        <w:t>сооружения,</w:t>
      </w:r>
      <w:r w:rsidRPr="006254AD">
        <w:rPr>
          <w:rFonts w:ascii="Times New Roman" w:hAnsi="Times New Roman" w:cs="Times New Roman"/>
          <w:sz w:val="28"/>
          <w:szCs w:val="28"/>
        </w:rPr>
        <w:tab/>
        <w:t>доступные</w:t>
      </w:r>
    </w:p>
    <w:p w:rsidR="006254AD" w:rsidRPr="006254AD" w:rsidRDefault="006254AD" w:rsidP="006254AD">
      <w:pPr>
        <w:spacing w:after="0" w:line="240" w:lineRule="auto"/>
        <w:ind w:firstLine="709"/>
        <w:rPr>
          <w:rFonts w:ascii="Times New Roman" w:hAnsi="Times New Roman" w:cs="Times New Roman"/>
          <w:sz w:val="28"/>
          <w:szCs w:val="28"/>
        </w:rPr>
      </w:pPr>
      <w:r w:rsidRPr="006254AD">
        <w:rPr>
          <w:rFonts w:ascii="Times New Roman" w:hAnsi="Times New Roman" w:cs="Times New Roman"/>
          <w:sz w:val="28"/>
          <w:szCs w:val="28"/>
        </w:rPr>
        <w:t>маломобильным группам населения. Правила проектирования», утвержденный приказом Госстроя от 27 декабря 2012 г. № 124/ГС (п. 4.8, 4.10).</w:t>
      </w:r>
    </w:p>
    <w:p w:rsidR="006254AD" w:rsidRPr="006254AD" w:rsidRDefault="006254AD" w:rsidP="006254AD">
      <w:pPr>
        <w:widowControl w:val="0"/>
        <w:numPr>
          <w:ilvl w:val="0"/>
          <w:numId w:val="11"/>
        </w:numPr>
        <w:tabs>
          <w:tab w:val="left" w:pos="117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Свод правил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6254AD">
        <w:rPr>
          <w:rFonts w:ascii="Times New Roman" w:hAnsi="Times New Roman" w:cs="Times New Roman"/>
          <w:sz w:val="28"/>
          <w:szCs w:val="28"/>
        </w:rPr>
        <w:t>Минрегиона</w:t>
      </w:r>
      <w:proofErr w:type="spellEnd"/>
      <w:r w:rsidRPr="006254AD">
        <w:rPr>
          <w:rFonts w:ascii="Times New Roman" w:hAnsi="Times New Roman" w:cs="Times New Roman"/>
          <w:sz w:val="28"/>
          <w:szCs w:val="28"/>
        </w:rPr>
        <w:t xml:space="preserve"> России от 27 декабря 2011 г. № 605;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4.7, 4.10,4.13).</w:t>
      </w:r>
    </w:p>
    <w:p w:rsidR="006254AD" w:rsidRPr="006254AD" w:rsidRDefault="006254AD" w:rsidP="006254AD">
      <w:pPr>
        <w:widowControl w:val="0"/>
        <w:numPr>
          <w:ilvl w:val="0"/>
          <w:numId w:val="11"/>
        </w:numPr>
        <w:tabs>
          <w:tab w:val="left" w:pos="117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Постановление Правительства РФ от 15.04.2014 </w:t>
      </w:r>
      <w:r w:rsidRPr="006254AD">
        <w:rPr>
          <w:rFonts w:ascii="Times New Roman" w:hAnsi="Times New Roman" w:cs="Times New Roman"/>
          <w:sz w:val="28"/>
          <w:szCs w:val="28"/>
          <w:lang w:val="en-US" w:bidi="en-US"/>
        </w:rPr>
        <w:t>N</w:t>
      </w:r>
      <w:r w:rsidRPr="006254AD">
        <w:rPr>
          <w:rFonts w:ascii="Times New Roman" w:hAnsi="Times New Roman" w:cs="Times New Roman"/>
          <w:sz w:val="28"/>
          <w:szCs w:val="28"/>
          <w:lang w:bidi="en-US"/>
        </w:rPr>
        <w:t xml:space="preserve"> </w:t>
      </w:r>
      <w:r w:rsidRPr="006254AD">
        <w:rPr>
          <w:rFonts w:ascii="Times New Roman" w:hAnsi="Times New Roman" w:cs="Times New Roman"/>
          <w:sz w:val="28"/>
          <w:szCs w:val="28"/>
        </w:rPr>
        <w:t>297 «Об утверждении государственной программы Российской Федерации "Доступная среда" на 2011 - 2015 годы».</w:t>
      </w:r>
    </w:p>
    <w:p w:rsidR="006254AD" w:rsidRPr="006254AD" w:rsidRDefault="006254AD" w:rsidP="006254AD">
      <w:pPr>
        <w:widowControl w:val="0"/>
        <w:numPr>
          <w:ilvl w:val="0"/>
          <w:numId w:val="11"/>
        </w:numPr>
        <w:tabs>
          <w:tab w:val="left" w:pos="117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Международная классификация функционирования, ограничений жизнедеятельности и здоровья, сокращенно МКФ, ВОЗ, 2001</w:t>
      </w:r>
    </w:p>
    <w:p w:rsidR="006254AD" w:rsidRPr="006254AD" w:rsidRDefault="006254AD" w:rsidP="006254AD">
      <w:pPr>
        <w:widowControl w:val="0"/>
        <w:numPr>
          <w:ilvl w:val="0"/>
          <w:numId w:val="11"/>
        </w:numPr>
        <w:tabs>
          <w:tab w:val="left" w:pos="122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Ст. 2 Конвенции о правах инвалидов</w:t>
      </w:r>
    </w:p>
    <w:p w:rsidR="006254AD" w:rsidRPr="006254AD" w:rsidRDefault="006254AD" w:rsidP="006254AD">
      <w:pPr>
        <w:widowControl w:val="0"/>
        <w:numPr>
          <w:ilvl w:val="0"/>
          <w:numId w:val="11"/>
        </w:numPr>
        <w:tabs>
          <w:tab w:val="left" w:pos="122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Ст. 2 Конвенции о правах инвалидов</w:t>
      </w:r>
    </w:p>
    <w:p w:rsidR="006254AD" w:rsidRPr="006254AD" w:rsidRDefault="006254AD" w:rsidP="006254AD">
      <w:pPr>
        <w:widowControl w:val="0"/>
        <w:numPr>
          <w:ilvl w:val="0"/>
          <w:numId w:val="11"/>
        </w:numPr>
        <w:tabs>
          <w:tab w:val="left" w:pos="117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 3 ст. 26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254AD" w:rsidRPr="006254AD" w:rsidRDefault="006254AD" w:rsidP="006254AD">
      <w:pPr>
        <w:widowControl w:val="0"/>
        <w:numPr>
          <w:ilvl w:val="0"/>
          <w:numId w:val="11"/>
        </w:numPr>
        <w:tabs>
          <w:tab w:val="left" w:pos="122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Ст. 15 Федерального закона «О социальной защите инвалидов в РФ».</w:t>
      </w:r>
    </w:p>
    <w:p w:rsidR="006254AD" w:rsidRPr="006254AD" w:rsidRDefault="006254AD" w:rsidP="006254AD">
      <w:pPr>
        <w:widowControl w:val="0"/>
        <w:numPr>
          <w:ilvl w:val="0"/>
          <w:numId w:val="11"/>
        </w:numPr>
        <w:tabs>
          <w:tab w:val="left" w:pos="122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Ст. 9.13 Кодекса РФ об административных правонарушениях.</w:t>
      </w:r>
    </w:p>
    <w:p w:rsidR="006254AD" w:rsidRPr="006254AD" w:rsidRDefault="006254AD" w:rsidP="006254AD">
      <w:pPr>
        <w:widowControl w:val="0"/>
        <w:numPr>
          <w:ilvl w:val="0"/>
          <w:numId w:val="11"/>
        </w:numPr>
        <w:tabs>
          <w:tab w:val="left" w:pos="122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Ст. 13.27 Кодекса РФ об административных правонарушениях.</w:t>
      </w:r>
    </w:p>
    <w:p w:rsidR="006254AD" w:rsidRPr="006254AD" w:rsidRDefault="006254AD" w:rsidP="006254AD">
      <w:pPr>
        <w:widowControl w:val="0"/>
        <w:numPr>
          <w:ilvl w:val="0"/>
          <w:numId w:val="11"/>
        </w:numPr>
        <w:tabs>
          <w:tab w:val="left" w:pos="122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Ст. 5.43 Кодекса РФ об административных правонарушениях.</w:t>
      </w:r>
    </w:p>
    <w:p w:rsidR="006254AD" w:rsidRPr="006254AD" w:rsidRDefault="006254AD" w:rsidP="006254AD">
      <w:pPr>
        <w:widowControl w:val="0"/>
        <w:numPr>
          <w:ilvl w:val="0"/>
          <w:numId w:val="11"/>
        </w:numPr>
        <w:tabs>
          <w:tab w:val="left" w:pos="117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СП 149.13330.2012. «Реабилитационные центры для детей и подростков с ограниченными возможностями. Правила проектирования», утвержденный Приказом Госстроя от 27.12.2012 </w:t>
      </w:r>
      <w:r w:rsidRPr="006254AD">
        <w:rPr>
          <w:rFonts w:ascii="Times New Roman" w:hAnsi="Times New Roman" w:cs="Times New Roman"/>
          <w:sz w:val="28"/>
          <w:szCs w:val="28"/>
          <w:lang w:val="en-US" w:bidi="en-US"/>
        </w:rPr>
        <w:t xml:space="preserve">N </w:t>
      </w:r>
      <w:r w:rsidRPr="006254AD">
        <w:rPr>
          <w:rFonts w:ascii="Times New Roman" w:hAnsi="Times New Roman" w:cs="Times New Roman"/>
          <w:sz w:val="28"/>
          <w:szCs w:val="28"/>
        </w:rPr>
        <w:t>113/ГС.</w:t>
      </w:r>
    </w:p>
    <w:p w:rsidR="006254AD" w:rsidRPr="006254AD" w:rsidRDefault="006254AD" w:rsidP="006254AD">
      <w:pPr>
        <w:widowControl w:val="0"/>
        <w:numPr>
          <w:ilvl w:val="0"/>
          <w:numId w:val="11"/>
        </w:numPr>
        <w:tabs>
          <w:tab w:val="left" w:pos="117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П. 1 и 4 ст. 6 Федерального закона от 30 декабря 2009 г. № 384-ФЗ «Технический регламент о безопасности зданий и сооружений»</w:t>
      </w:r>
    </w:p>
    <w:p w:rsidR="006254AD" w:rsidRPr="006254AD" w:rsidRDefault="006254AD" w:rsidP="006254AD">
      <w:pPr>
        <w:widowControl w:val="0"/>
        <w:numPr>
          <w:ilvl w:val="0"/>
          <w:numId w:val="11"/>
        </w:numPr>
        <w:tabs>
          <w:tab w:val="left" w:pos="117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ГОСТ Р 51079-2006 «Технические средства реабилитации людей с ограничениями жизнедеятельности. Классификация»</w:t>
      </w:r>
    </w:p>
    <w:p w:rsidR="006254AD" w:rsidRPr="006254AD" w:rsidRDefault="006254AD" w:rsidP="006254AD">
      <w:pPr>
        <w:widowControl w:val="0"/>
        <w:numPr>
          <w:ilvl w:val="0"/>
          <w:numId w:val="11"/>
        </w:numPr>
        <w:tabs>
          <w:tab w:val="left" w:pos="1179"/>
        </w:tabs>
        <w:spacing w:after="0" w:line="240" w:lineRule="auto"/>
        <w:ind w:firstLine="709"/>
        <w:jc w:val="both"/>
        <w:rPr>
          <w:rFonts w:ascii="Times New Roman" w:hAnsi="Times New Roman" w:cs="Times New Roman"/>
          <w:sz w:val="28"/>
          <w:szCs w:val="28"/>
        </w:rPr>
      </w:pPr>
      <w:r w:rsidRPr="006254AD">
        <w:rPr>
          <w:rFonts w:ascii="Times New Roman" w:hAnsi="Times New Roman" w:cs="Times New Roman"/>
          <w:sz w:val="28"/>
          <w:szCs w:val="28"/>
        </w:rPr>
        <w:t xml:space="preserve">Приказ Минтруда России от 24.05.2013 </w:t>
      </w:r>
      <w:r w:rsidRPr="006254AD">
        <w:rPr>
          <w:rFonts w:ascii="Times New Roman" w:hAnsi="Times New Roman" w:cs="Times New Roman"/>
          <w:sz w:val="28"/>
          <w:szCs w:val="28"/>
          <w:lang w:val="en-US" w:bidi="en-US"/>
        </w:rPr>
        <w:t>N</w:t>
      </w:r>
      <w:r w:rsidRPr="006254AD">
        <w:rPr>
          <w:rFonts w:ascii="Times New Roman" w:hAnsi="Times New Roman" w:cs="Times New Roman"/>
          <w:sz w:val="28"/>
          <w:szCs w:val="28"/>
          <w:lang w:bidi="en-US"/>
        </w:rPr>
        <w:t xml:space="preserve"> </w:t>
      </w:r>
      <w:r w:rsidRPr="006254AD">
        <w:rPr>
          <w:rFonts w:ascii="Times New Roman" w:hAnsi="Times New Roman" w:cs="Times New Roman"/>
          <w:sz w:val="28"/>
          <w:szCs w:val="28"/>
        </w:rPr>
        <w:t xml:space="preserve">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w:t>
      </w:r>
      <w:r w:rsidRPr="006254AD">
        <w:rPr>
          <w:rFonts w:ascii="Times New Roman" w:hAnsi="Times New Roman" w:cs="Times New Roman"/>
          <w:sz w:val="28"/>
          <w:szCs w:val="28"/>
          <w:lang w:val="en-US" w:bidi="en-US"/>
        </w:rPr>
        <w:t>N</w:t>
      </w:r>
      <w:r w:rsidRPr="006254AD">
        <w:rPr>
          <w:rFonts w:ascii="Times New Roman" w:hAnsi="Times New Roman" w:cs="Times New Roman"/>
          <w:sz w:val="28"/>
          <w:szCs w:val="28"/>
          <w:lang w:bidi="en-US"/>
        </w:rPr>
        <w:t xml:space="preserve"> </w:t>
      </w:r>
      <w:r w:rsidRPr="006254AD">
        <w:rPr>
          <w:rFonts w:ascii="Times New Roman" w:hAnsi="Times New Roman" w:cs="Times New Roman"/>
          <w:sz w:val="28"/>
          <w:szCs w:val="28"/>
        </w:rPr>
        <w:t>2347-р.</w:t>
      </w:r>
    </w:p>
    <w:p w:rsidR="004F18FF" w:rsidRPr="006254AD" w:rsidRDefault="004F18FF" w:rsidP="006254AD">
      <w:pPr>
        <w:spacing w:after="0" w:line="240" w:lineRule="auto"/>
        <w:ind w:firstLine="709"/>
        <w:jc w:val="both"/>
        <w:rPr>
          <w:rFonts w:ascii="Times New Roman" w:hAnsi="Times New Roman" w:cs="Times New Roman"/>
          <w:sz w:val="28"/>
          <w:szCs w:val="28"/>
        </w:rPr>
      </w:pPr>
    </w:p>
    <w:p w:rsidR="006E737D" w:rsidRPr="006254AD" w:rsidRDefault="006E737D" w:rsidP="006254AD">
      <w:pPr>
        <w:spacing w:after="0" w:line="240" w:lineRule="auto"/>
        <w:ind w:firstLine="709"/>
        <w:jc w:val="both"/>
        <w:rPr>
          <w:rFonts w:ascii="Times New Roman" w:hAnsi="Times New Roman" w:cs="Times New Roman"/>
          <w:b/>
          <w:i/>
          <w:sz w:val="28"/>
          <w:szCs w:val="28"/>
        </w:rPr>
      </w:pPr>
    </w:p>
    <w:p w:rsidR="00BE46EE" w:rsidRPr="006254AD" w:rsidRDefault="00BE46EE" w:rsidP="006254AD">
      <w:pPr>
        <w:spacing w:after="0" w:line="240" w:lineRule="auto"/>
        <w:ind w:firstLine="709"/>
        <w:jc w:val="both"/>
        <w:rPr>
          <w:rFonts w:ascii="Times New Roman" w:hAnsi="Times New Roman" w:cs="Times New Roman"/>
          <w:sz w:val="28"/>
          <w:szCs w:val="28"/>
        </w:rPr>
      </w:pPr>
    </w:p>
    <w:p w:rsidR="00BB201F" w:rsidRPr="006254AD" w:rsidRDefault="00BB201F" w:rsidP="006254AD">
      <w:pPr>
        <w:spacing w:after="0" w:line="240" w:lineRule="auto"/>
        <w:ind w:firstLine="709"/>
        <w:jc w:val="both"/>
        <w:rPr>
          <w:rFonts w:ascii="Times New Roman" w:hAnsi="Times New Roman" w:cs="Times New Roman"/>
          <w:b/>
          <w:sz w:val="28"/>
          <w:szCs w:val="28"/>
        </w:rPr>
      </w:pPr>
      <w:r w:rsidRPr="006254AD">
        <w:rPr>
          <w:rFonts w:ascii="Times New Roman" w:hAnsi="Times New Roman" w:cs="Times New Roman"/>
          <w:sz w:val="28"/>
          <w:szCs w:val="28"/>
        </w:rPr>
        <w:tab/>
      </w:r>
    </w:p>
    <w:p w:rsidR="003D52BF" w:rsidRPr="006254AD" w:rsidRDefault="003D52BF" w:rsidP="006254AD">
      <w:pPr>
        <w:spacing w:after="0" w:line="240" w:lineRule="auto"/>
        <w:ind w:firstLine="709"/>
        <w:jc w:val="center"/>
        <w:rPr>
          <w:rFonts w:ascii="Times New Roman" w:hAnsi="Times New Roman" w:cs="Times New Roman"/>
          <w:b/>
          <w:sz w:val="28"/>
          <w:szCs w:val="28"/>
        </w:rPr>
      </w:pPr>
    </w:p>
    <w:p w:rsidR="003D52BF" w:rsidRPr="006254AD" w:rsidRDefault="003D52BF" w:rsidP="006254AD">
      <w:pPr>
        <w:spacing w:after="0" w:line="240" w:lineRule="auto"/>
        <w:ind w:firstLine="709"/>
        <w:jc w:val="center"/>
        <w:rPr>
          <w:rFonts w:ascii="Times New Roman" w:hAnsi="Times New Roman" w:cs="Times New Roman"/>
          <w:b/>
          <w:sz w:val="28"/>
          <w:szCs w:val="28"/>
        </w:rPr>
      </w:pPr>
    </w:p>
    <w:sectPr w:rsidR="003D52BF" w:rsidRPr="006254AD" w:rsidSect="003D52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590"/>
    <w:multiLevelType w:val="multilevel"/>
    <w:tmpl w:val="322E8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8365BE"/>
    <w:multiLevelType w:val="multilevel"/>
    <w:tmpl w:val="D7D48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A53687"/>
    <w:multiLevelType w:val="multilevel"/>
    <w:tmpl w:val="0D8A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26596F"/>
    <w:multiLevelType w:val="multilevel"/>
    <w:tmpl w:val="5E08CC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2B65B5"/>
    <w:multiLevelType w:val="multilevel"/>
    <w:tmpl w:val="1D047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EF4B4C"/>
    <w:multiLevelType w:val="multilevel"/>
    <w:tmpl w:val="B57AB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D101E5"/>
    <w:multiLevelType w:val="multilevel"/>
    <w:tmpl w:val="9E4684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E358EC"/>
    <w:multiLevelType w:val="multilevel"/>
    <w:tmpl w:val="4896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E3601D"/>
    <w:multiLevelType w:val="multilevel"/>
    <w:tmpl w:val="F6A0DB90"/>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DE515A"/>
    <w:multiLevelType w:val="multilevel"/>
    <w:tmpl w:val="3F121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18766E"/>
    <w:multiLevelType w:val="multilevel"/>
    <w:tmpl w:val="4754C0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9"/>
  </w:num>
  <w:num w:numId="4">
    <w:abstractNumId w:val="5"/>
  </w:num>
  <w:num w:numId="5">
    <w:abstractNumId w:val="10"/>
  </w:num>
  <w:num w:numId="6">
    <w:abstractNumId w:val="6"/>
  </w:num>
  <w:num w:numId="7">
    <w:abstractNumId w:val="0"/>
  </w:num>
  <w:num w:numId="8">
    <w:abstractNumId w:val="8"/>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BF"/>
    <w:rsid w:val="00167B85"/>
    <w:rsid w:val="001733AF"/>
    <w:rsid w:val="001851B5"/>
    <w:rsid w:val="001A7489"/>
    <w:rsid w:val="00222558"/>
    <w:rsid w:val="002264C1"/>
    <w:rsid w:val="00231B5D"/>
    <w:rsid w:val="00232562"/>
    <w:rsid w:val="002538E0"/>
    <w:rsid w:val="002A2AC5"/>
    <w:rsid w:val="002C6C5B"/>
    <w:rsid w:val="00330F42"/>
    <w:rsid w:val="0036216D"/>
    <w:rsid w:val="00395181"/>
    <w:rsid w:val="003D52BF"/>
    <w:rsid w:val="00486BBB"/>
    <w:rsid w:val="004F18FF"/>
    <w:rsid w:val="00594A1E"/>
    <w:rsid w:val="006254AD"/>
    <w:rsid w:val="00661EDE"/>
    <w:rsid w:val="006A329C"/>
    <w:rsid w:val="006E737D"/>
    <w:rsid w:val="006F2571"/>
    <w:rsid w:val="007869C5"/>
    <w:rsid w:val="0079441E"/>
    <w:rsid w:val="008C6A47"/>
    <w:rsid w:val="00932A1A"/>
    <w:rsid w:val="00967DFF"/>
    <w:rsid w:val="00A27FF6"/>
    <w:rsid w:val="00A964B6"/>
    <w:rsid w:val="00AA71B1"/>
    <w:rsid w:val="00BB201F"/>
    <w:rsid w:val="00BC6B87"/>
    <w:rsid w:val="00BE46EE"/>
    <w:rsid w:val="00C008B0"/>
    <w:rsid w:val="00CA0B45"/>
    <w:rsid w:val="00CC5612"/>
    <w:rsid w:val="00EB347B"/>
    <w:rsid w:val="00EB7D7C"/>
    <w:rsid w:val="00ED09ED"/>
    <w:rsid w:val="00EE3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6555"/>
  <w15:docId w15:val="{A191B44D-A61B-409E-878B-6E4B511C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6254AD"/>
    <w:rPr>
      <w:color w:val="0066CC"/>
      <w:u w:val="single"/>
    </w:rPr>
  </w:style>
  <w:style w:type="character" w:customStyle="1" w:styleId="5">
    <w:name w:val="Основной текст (5)_"/>
    <w:basedOn w:val="a0"/>
    <w:link w:val="50"/>
    <w:rsid w:val="006254AD"/>
    <w:rPr>
      <w:rFonts w:ascii="Times New Roman" w:eastAsia="Times New Roman" w:hAnsi="Times New Roman" w:cs="Times New Roman"/>
      <w:b/>
      <w:bCs/>
      <w:sz w:val="26"/>
      <w:szCs w:val="26"/>
      <w:shd w:val="clear" w:color="auto" w:fill="FFFFFF"/>
    </w:rPr>
  </w:style>
  <w:style w:type="character" w:customStyle="1" w:styleId="22">
    <w:name w:val="Заголовок №2 (2)_"/>
    <w:basedOn w:val="a0"/>
    <w:link w:val="220"/>
    <w:rsid w:val="006254AD"/>
    <w:rPr>
      <w:rFonts w:ascii="Times New Roman" w:eastAsia="Times New Roman" w:hAnsi="Times New Roman" w:cs="Times New Roman"/>
      <w:b/>
      <w:bCs/>
      <w:shd w:val="clear" w:color="auto" w:fill="FFFFFF"/>
    </w:rPr>
  </w:style>
  <w:style w:type="character" w:customStyle="1" w:styleId="2">
    <w:name w:val="Основной текст (2)_"/>
    <w:basedOn w:val="a0"/>
    <w:rsid w:val="006254AD"/>
    <w:rPr>
      <w:rFonts w:ascii="Times New Roman" w:eastAsia="Times New Roman" w:hAnsi="Times New Roman" w:cs="Times New Roman"/>
      <w:b w:val="0"/>
      <w:bCs w:val="0"/>
      <w:i w:val="0"/>
      <w:iCs w:val="0"/>
      <w:smallCaps w:val="0"/>
      <w:strike w:val="0"/>
      <w:sz w:val="26"/>
      <w:szCs w:val="26"/>
      <w:u w:val="none"/>
    </w:rPr>
  </w:style>
  <w:style w:type="character" w:customStyle="1" w:styleId="10">
    <w:name w:val="Основной текст (10)_"/>
    <w:basedOn w:val="a0"/>
    <w:link w:val="100"/>
    <w:rsid w:val="006254AD"/>
    <w:rPr>
      <w:rFonts w:ascii="Times New Roman" w:eastAsia="Times New Roman" w:hAnsi="Times New Roman" w:cs="Times New Roman"/>
      <w:b/>
      <w:bCs/>
      <w:i/>
      <w:iCs/>
      <w:sz w:val="26"/>
      <w:szCs w:val="26"/>
      <w:shd w:val="clear" w:color="auto" w:fill="FFFFFF"/>
    </w:rPr>
  </w:style>
  <w:style w:type="character" w:customStyle="1" w:styleId="a5">
    <w:name w:val="Подпись к таблице_"/>
    <w:basedOn w:val="a0"/>
    <w:rsid w:val="006254AD"/>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таблице"/>
    <w:basedOn w:val="a5"/>
    <w:rsid w:val="006254A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
    <w:name w:val="Основной текст (2)"/>
    <w:basedOn w:val="2"/>
    <w:rsid w:val="006254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
    <w:basedOn w:val="2"/>
    <w:rsid w:val="006254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6254AD"/>
    <w:rPr>
      <w:rFonts w:ascii="Times New Roman" w:eastAsia="Times New Roman" w:hAnsi="Times New Roman" w:cs="Times New Roman"/>
      <w:i/>
      <w:iCs/>
      <w:sz w:val="26"/>
      <w:szCs w:val="26"/>
      <w:shd w:val="clear" w:color="auto" w:fill="FFFFFF"/>
    </w:rPr>
  </w:style>
  <w:style w:type="character" w:customStyle="1" w:styleId="21">
    <w:name w:val="Основной текст (2) + Курсив"/>
    <w:basedOn w:val="2"/>
    <w:rsid w:val="006254A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4"/>
    <w:rsid w:val="006254AD"/>
    <w:rPr>
      <w:rFonts w:ascii="Times New Roman" w:eastAsia="Times New Roman" w:hAnsi="Times New Roman" w:cs="Times New Roman"/>
      <w:b/>
      <w:bCs/>
      <w:sz w:val="26"/>
      <w:szCs w:val="26"/>
      <w:shd w:val="clear" w:color="auto" w:fill="FFFFFF"/>
    </w:rPr>
  </w:style>
  <w:style w:type="character" w:customStyle="1" w:styleId="12">
    <w:name w:val="Основной текст (12)_"/>
    <w:basedOn w:val="a0"/>
    <w:link w:val="120"/>
    <w:rsid w:val="006254AD"/>
    <w:rPr>
      <w:rFonts w:ascii="Times New Roman" w:eastAsia="Times New Roman" w:hAnsi="Times New Roman" w:cs="Times New Roman"/>
      <w:b/>
      <w:bCs/>
      <w:shd w:val="clear" w:color="auto" w:fill="FFFFFF"/>
    </w:rPr>
  </w:style>
  <w:style w:type="character" w:customStyle="1" w:styleId="25">
    <w:name w:val="Подпись к таблице (2)_"/>
    <w:basedOn w:val="a0"/>
    <w:rsid w:val="006254AD"/>
    <w:rPr>
      <w:rFonts w:ascii="Times New Roman" w:eastAsia="Times New Roman" w:hAnsi="Times New Roman" w:cs="Times New Roman"/>
      <w:b w:val="0"/>
      <w:bCs w:val="0"/>
      <w:i/>
      <w:iCs/>
      <w:smallCaps w:val="0"/>
      <w:strike w:val="0"/>
      <w:sz w:val="26"/>
      <w:szCs w:val="26"/>
      <w:u w:val="none"/>
    </w:rPr>
  </w:style>
  <w:style w:type="character" w:customStyle="1" w:styleId="26">
    <w:name w:val="Подпись к таблице (2) + Не курсив"/>
    <w:basedOn w:val="25"/>
    <w:rsid w:val="006254AD"/>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27">
    <w:name w:val="Подпись к таблице (2)"/>
    <w:basedOn w:val="25"/>
    <w:rsid w:val="006254AD"/>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Курсив"/>
    <w:basedOn w:val="2"/>
    <w:rsid w:val="006254A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50">
    <w:name w:val="Основной текст (5)"/>
    <w:basedOn w:val="a"/>
    <w:link w:val="5"/>
    <w:rsid w:val="006254AD"/>
    <w:pPr>
      <w:widowControl w:val="0"/>
      <w:shd w:val="clear" w:color="auto" w:fill="FFFFFF"/>
      <w:spacing w:before="600" w:after="240" w:line="322" w:lineRule="exact"/>
      <w:ind w:hanging="420"/>
    </w:pPr>
    <w:rPr>
      <w:rFonts w:ascii="Times New Roman" w:eastAsia="Times New Roman" w:hAnsi="Times New Roman" w:cs="Times New Roman"/>
      <w:b/>
      <w:bCs/>
      <w:sz w:val="26"/>
      <w:szCs w:val="26"/>
    </w:rPr>
  </w:style>
  <w:style w:type="paragraph" w:customStyle="1" w:styleId="220">
    <w:name w:val="Заголовок №2 (2)"/>
    <w:basedOn w:val="a"/>
    <w:link w:val="22"/>
    <w:rsid w:val="006254AD"/>
    <w:pPr>
      <w:widowControl w:val="0"/>
      <w:shd w:val="clear" w:color="auto" w:fill="FFFFFF"/>
      <w:spacing w:before="360" w:after="660" w:line="0" w:lineRule="atLeast"/>
      <w:jc w:val="center"/>
      <w:outlineLvl w:val="1"/>
    </w:pPr>
    <w:rPr>
      <w:rFonts w:ascii="Times New Roman" w:eastAsia="Times New Roman" w:hAnsi="Times New Roman" w:cs="Times New Roman"/>
      <w:b/>
      <w:bCs/>
    </w:rPr>
  </w:style>
  <w:style w:type="paragraph" w:customStyle="1" w:styleId="100">
    <w:name w:val="Основной текст (10)"/>
    <w:basedOn w:val="a"/>
    <w:link w:val="10"/>
    <w:rsid w:val="006254AD"/>
    <w:pPr>
      <w:widowControl w:val="0"/>
      <w:shd w:val="clear" w:color="auto" w:fill="FFFFFF"/>
      <w:spacing w:after="240" w:line="302" w:lineRule="exact"/>
      <w:ind w:hanging="220"/>
    </w:pPr>
    <w:rPr>
      <w:rFonts w:ascii="Times New Roman" w:eastAsia="Times New Roman" w:hAnsi="Times New Roman" w:cs="Times New Roman"/>
      <w:b/>
      <w:bCs/>
      <w:i/>
      <w:iCs/>
      <w:sz w:val="26"/>
      <w:szCs w:val="26"/>
    </w:rPr>
  </w:style>
  <w:style w:type="paragraph" w:customStyle="1" w:styleId="110">
    <w:name w:val="Основной текст (11)"/>
    <w:basedOn w:val="a"/>
    <w:link w:val="11"/>
    <w:rsid w:val="006254AD"/>
    <w:pPr>
      <w:widowControl w:val="0"/>
      <w:shd w:val="clear" w:color="auto" w:fill="FFFFFF"/>
      <w:spacing w:after="0" w:line="298" w:lineRule="exact"/>
      <w:ind w:firstLine="760"/>
      <w:jc w:val="both"/>
    </w:pPr>
    <w:rPr>
      <w:rFonts w:ascii="Times New Roman" w:eastAsia="Times New Roman" w:hAnsi="Times New Roman" w:cs="Times New Roman"/>
      <w:i/>
      <w:iCs/>
      <w:sz w:val="26"/>
      <w:szCs w:val="26"/>
    </w:rPr>
  </w:style>
  <w:style w:type="paragraph" w:customStyle="1" w:styleId="24">
    <w:name w:val="Заголовок №2"/>
    <w:basedOn w:val="a"/>
    <w:link w:val="23"/>
    <w:rsid w:val="006254AD"/>
    <w:pPr>
      <w:widowControl w:val="0"/>
      <w:shd w:val="clear" w:color="auto" w:fill="FFFFFF"/>
      <w:spacing w:before="120" w:after="0" w:line="298" w:lineRule="exact"/>
      <w:ind w:hanging="2120"/>
      <w:outlineLvl w:val="1"/>
    </w:pPr>
    <w:rPr>
      <w:rFonts w:ascii="Times New Roman" w:eastAsia="Times New Roman" w:hAnsi="Times New Roman" w:cs="Times New Roman"/>
      <w:b/>
      <w:bCs/>
      <w:sz w:val="26"/>
      <w:szCs w:val="26"/>
    </w:rPr>
  </w:style>
  <w:style w:type="paragraph" w:customStyle="1" w:styleId="120">
    <w:name w:val="Основной текст (12)"/>
    <w:basedOn w:val="a"/>
    <w:link w:val="12"/>
    <w:rsid w:val="006254AD"/>
    <w:pPr>
      <w:widowControl w:val="0"/>
      <w:shd w:val="clear" w:color="auto" w:fill="FFFFFF"/>
      <w:spacing w:after="240" w:line="302" w:lineRule="exact"/>
      <w:ind w:hanging="40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fax.by/article/567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10331</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69080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детдом№2</dc:creator>
  <cp:lastModifiedBy>AMD RYZEN 2200G</cp:lastModifiedBy>
  <cp:revision>4</cp:revision>
  <cp:lastPrinted>2022-01-24T13:07:00Z</cp:lastPrinted>
  <dcterms:created xsi:type="dcterms:W3CDTF">2022-08-05T09:20:00Z</dcterms:created>
  <dcterms:modified xsi:type="dcterms:W3CDTF">2022-08-05T10:50:00Z</dcterms:modified>
</cp:coreProperties>
</file>